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B1" w:rsidRP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r w:rsidRPr="00AB1C77">
        <w:rPr>
          <w:rFonts w:ascii="Times New Roman" w:hAnsi="Times New Roman" w:cs="Times New Roman"/>
          <w:sz w:val="28"/>
          <w:szCs w:val="30"/>
        </w:rPr>
        <w:t>Муниципальное общеобразовательное учреждение</w:t>
      </w:r>
    </w:p>
    <w:p w:rsidR="00AB1C77" w:rsidRP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r w:rsidRPr="00AB1C77">
        <w:rPr>
          <w:rFonts w:ascii="Times New Roman" w:hAnsi="Times New Roman" w:cs="Times New Roman"/>
          <w:sz w:val="28"/>
          <w:szCs w:val="30"/>
        </w:rPr>
        <w:t>«Средняя общеобразовательная школа» с.Керес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B1C77" w:rsidRDefault="003C6EF2" w:rsidP="00AB1C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B1C77">
        <w:rPr>
          <w:rFonts w:ascii="Times New Roman" w:hAnsi="Times New Roman" w:cs="Times New Roman"/>
          <w:b/>
          <w:sz w:val="40"/>
          <w:szCs w:val="40"/>
        </w:rPr>
        <w:t xml:space="preserve">«Лучший современный урок» 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 использованием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современной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образовательной технологии.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Тема урока: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«Именительный и винительный падежи 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имён существительных»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proofErr w:type="gramStart"/>
      <w:r w:rsidRPr="00AB1C77">
        <w:rPr>
          <w:rFonts w:ascii="Times New Roman" w:hAnsi="Times New Roman" w:cs="Times New Roman"/>
          <w:b/>
          <w:sz w:val="32"/>
          <w:szCs w:val="40"/>
        </w:rPr>
        <w:t>(</w:t>
      </w:r>
      <w:r w:rsidRPr="00AB1C77">
        <w:rPr>
          <w:rFonts w:ascii="Times New Roman" w:hAnsi="Times New Roman" w:cs="Times New Roman"/>
          <w:sz w:val="32"/>
          <w:szCs w:val="40"/>
        </w:rPr>
        <w:t>УМК «Школа России».</w:t>
      </w:r>
      <w:proofErr w:type="gramEnd"/>
      <w:r w:rsidRPr="00AB1C77">
        <w:rPr>
          <w:rFonts w:ascii="Times New Roman" w:hAnsi="Times New Roman" w:cs="Times New Roman"/>
          <w:sz w:val="32"/>
          <w:szCs w:val="40"/>
        </w:rPr>
        <w:t xml:space="preserve"> Учебник </w:t>
      </w:r>
      <w:proofErr w:type="spellStart"/>
      <w:r w:rsidRPr="00AB1C77">
        <w:rPr>
          <w:rFonts w:ascii="Times New Roman" w:hAnsi="Times New Roman" w:cs="Times New Roman"/>
          <w:sz w:val="32"/>
          <w:szCs w:val="40"/>
        </w:rPr>
        <w:t>В.П.Канакина</w:t>
      </w:r>
      <w:proofErr w:type="spellEnd"/>
      <w:r w:rsidRPr="00AB1C77">
        <w:rPr>
          <w:rFonts w:ascii="Times New Roman" w:hAnsi="Times New Roman" w:cs="Times New Roman"/>
          <w:sz w:val="32"/>
          <w:szCs w:val="40"/>
        </w:rPr>
        <w:t xml:space="preserve">, </w:t>
      </w:r>
      <w:proofErr w:type="spellStart"/>
      <w:r w:rsidRPr="00AB1C77">
        <w:rPr>
          <w:rFonts w:ascii="Times New Roman" w:hAnsi="Times New Roman" w:cs="Times New Roman"/>
          <w:sz w:val="32"/>
          <w:szCs w:val="40"/>
        </w:rPr>
        <w:t>В.Г.Горецкий</w:t>
      </w:r>
      <w:proofErr w:type="spellEnd"/>
      <w:r w:rsidRPr="00AB1C77">
        <w:rPr>
          <w:rFonts w:ascii="Times New Roman" w:hAnsi="Times New Roman" w:cs="Times New Roman"/>
          <w:sz w:val="32"/>
          <w:szCs w:val="40"/>
        </w:rPr>
        <w:t xml:space="preserve">, </w:t>
      </w:r>
    </w:p>
    <w:p w:rsidR="00AB1C77" w:rsidRPr="00AB1C77" w:rsidRDefault="00AB1C77" w:rsidP="00AB1C77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proofErr w:type="gramStart"/>
      <w:r w:rsidRPr="00AB1C77">
        <w:rPr>
          <w:rFonts w:ascii="Times New Roman" w:hAnsi="Times New Roman" w:cs="Times New Roman"/>
          <w:sz w:val="32"/>
          <w:szCs w:val="40"/>
        </w:rPr>
        <w:t xml:space="preserve">4 класс, Москва, «Просвещение», 2013 год, </w:t>
      </w:r>
      <w:r w:rsidRPr="00AB1C77">
        <w:rPr>
          <w:rFonts w:ascii="Times New Roman" w:hAnsi="Times New Roman" w:cs="Times New Roman"/>
          <w:sz w:val="32"/>
          <w:szCs w:val="40"/>
          <w:lang w:val="en-US"/>
        </w:rPr>
        <w:t>I</w:t>
      </w:r>
      <w:r w:rsidRPr="00AB1C77">
        <w:rPr>
          <w:rFonts w:ascii="Times New Roman" w:hAnsi="Times New Roman" w:cs="Times New Roman"/>
          <w:sz w:val="32"/>
          <w:szCs w:val="40"/>
        </w:rPr>
        <w:t xml:space="preserve"> часть)</w:t>
      </w:r>
      <w:proofErr w:type="gramEnd"/>
    </w:p>
    <w:p w:rsidR="00AB1C77" w:rsidRPr="00AB1C77" w:rsidRDefault="00AB1C77" w:rsidP="00AB1C77">
      <w:pPr>
        <w:spacing w:after="0"/>
        <w:rPr>
          <w:rFonts w:ascii="Times New Roman" w:hAnsi="Times New Roman" w:cs="Times New Roman"/>
          <w:sz w:val="32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B1C77" w:rsidRPr="00AB1C77" w:rsidRDefault="00AB1C77" w:rsidP="00C178B5">
      <w:pPr>
        <w:spacing w:after="0"/>
        <w:ind w:firstLine="5812"/>
        <w:rPr>
          <w:rFonts w:ascii="Times New Roman" w:hAnsi="Times New Roman" w:cs="Times New Roman"/>
          <w:b/>
          <w:i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Автор: </w:t>
      </w:r>
      <w:r w:rsidRPr="00AB1C77">
        <w:rPr>
          <w:rFonts w:ascii="Times New Roman" w:hAnsi="Times New Roman" w:cs="Times New Roman"/>
          <w:b/>
          <w:i/>
          <w:sz w:val="32"/>
          <w:szCs w:val="40"/>
        </w:rPr>
        <w:t xml:space="preserve">Бармичева </w:t>
      </w:r>
    </w:p>
    <w:p w:rsidR="00AB1C77" w:rsidRPr="00AB1C77" w:rsidRDefault="00AB1C77" w:rsidP="00C178B5">
      <w:pPr>
        <w:spacing w:after="0"/>
        <w:ind w:firstLine="5812"/>
        <w:rPr>
          <w:rFonts w:ascii="Times New Roman" w:hAnsi="Times New Roman" w:cs="Times New Roman"/>
          <w:b/>
          <w:i/>
          <w:sz w:val="32"/>
          <w:szCs w:val="40"/>
        </w:rPr>
      </w:pPr>
      <w:r w:rsidRPr="00AB1C77">
        <w:rPr>
          <w:rFonts w:ascii="Times New Roman" w:hAnsi="Times New Roman" w:cs="Times New Roman"/>
          <w:b/>
          <w:i/>
          <w:sz w:val="32"/>
          <w:szCs w:val="40"/>
        </w:rPr>
        <w:t>Валентина Вениаминова</w:t>
      </w:r>
    </w:p>
    <w:p w:rsidR="00AB1C77" w:rsidRDefault="00AB1C77" w:rsidP="00AB1C77">
      <w:pPr>
        <w:spacing w:after="0"/>
        <w:jc w:val="right"/>
        <w:rPr>
          <w:rFonts w:ascii="Times New Roman" w:hAnsi="Times New Roman" w:cs="Times New Roman"/>
          <w:i/>
          <w:sz w:val="32"/>
          <w:szCs w:val="40"/>
        </w:rPr>
      </w:pPr>
      <w:proofErr w:type="gramStart"/>
      <w:r>
        <w:rPr>
          <w:rFonts w:ascii="Times New Roman" w:hAnsi="Times New Roman" w:cs="Times New Roman"/>
          <w:i/>
          <w:sz w:val="32"/>
          <w:szCs w:val="40"/>
        </w:rPr>
        <w:t>(учитель начальных классов</w:t>
      </w:r>
      <w:proofErr w:type="gramEnd"/>
    </w:p>
    <w:p w:rsidR="00AB1C77" w:rsidRDefault="00AB1C77" w:rsidP="00C178B5">
      <w:pPr>
        <w:spacing w:after="0"/>
        <w:ind w:firstLine="5812"/>
        <w:rPr>
          <w:rFonts w:ascii="Times New Roman" w:hAnsi="Times New Roman" w:cs="Times New Roman"/>
          <w:i/>
          <w:sz w:val="32"/>
          <w:szCs w:val="40"/>
        </w:rPr>
      </w:pPr>
      <w:r>
        <w:rPr>
          <w:rFonts w:ascii="Times New Roman" w:hAnsi="Times New Roman" w:cs="Times New Roman"/>
          <w:i/>
          <w:sz w:val="32"/>
          <w:szCs w:val="40"/>
        </w:rPr>
        <w:t>высшей квалификационной</w:t>
      </w:r>
    </w:p>
    <w:p w:rsidR="00AB1C77" w:rsidRDefault="00AB1C77" w:rsidP="00C178B5">
      <w:pPr>
        <w:spacing w:after="0"/>
        <w:ind w:firstLine="5812"/>
        <w:rPr>
          <w:rFonts w:ascii="Times New Roman" w:hAnsi="Times New Roman" w:cs="Times New Roman"/>
          <w:i/>
          <w:sz w:val="32"/>
          <w:szCs w:val="40"/>
        </w:rPr>
      </w:pPr>
      <w:r>
        <w:rPr>
          <w:rFonts w:ascii="Times New Roman" w:hAnsi="Times New Roman" w:cs="Times New Roman"/>
          <w:i/>
          <w:sz w:val="32"/>
          <w:szCs w:val="40"/>
        </w:rPr>
        <w:t xml:space="preserve">категории, </w:t>
      </w:r>
      <w:proofErr w:type="gramStart"/>
      <w:r>
        <w:rPr>
          <w:rFonts w:ascii="Times New Roman" w:hAnsi="Times New Roman" w:cs="Times New Roman"/>
          <w:i/>
          <w:sz w:val="32"/>
          <w:szCs w:val="40"/>
        </w:rPr>
        <w:t>педагогический</w:t>
      </w:r>
      <w:proofErr w:type="gramEnd"/>
      <w:r>
        <w:rPr>
          <w:rFonts w:ascii="Times New Roman" w:hAnsi="Times New Roman" w:cs="Times New Roman"/>
          <w:i/>
          <w:sz w:val="32"/>
          <w:szCs w:val="40"/>
        </w:rPr>
        <w:t xml:space="preserve"> </w:t>
      </w:r>
    </w:p>
    <w:p w:rsidR="00AB1C77" w:rsidRDefault="00AB1C77" w:rsidP="00C178B5">
      <w:pPr>
        <w:spacing w:after="0"/>
        <w:ind w:firstLine="5812"/>
        <w:rPr>
          <w:rFonts w:ascii="Times New Roman" w:hAnsi="Times New Roman" w:cs="Times New Roman"/>
          <w:i/>
          <w:sz w:val="32"/>
          <w:szCs w:val="40"/>
        </w:rPr>
      </w:pPr>
      <w:r>
        <w:rPr>
          <w:rFonts w:ascii="Times New Roman" w:hAnsi="Times New Roman" w:cs="Times New Roman"/>
          <w:i/>
          <w:sz w:val="32"/>
          <w:szCs w:val="40"/>
        </w:rPr>
        <w:t>стаж - 28 лет)</w:t>
      </w: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3C6EF2" w:rsidRDefault="003C6EF2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3C6EF2" w:rsidRDefault="003C6EF2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3C6EF2" w:rsidRDefault="003C6EF2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AB1C77" w:rsidRDefault="00AB1C77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Керес</w:t>
      </w:r>
    </w:p>
    <w:p w:rsidR="003C6EF2" w:rsidRDefault="003C6EF2" w:rsidP="003C6EF2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2016 год</w:t>
      </w:r>
      <w:bookmarkStart w:id="0" w:name="_GoBack"/>
      <w:bookmarkEnd w:id="0"/>
    </w:p>
    <w:p w:rsidR="003C6EF2" w:rsidRDefault="003C6EF2" w:rsidP="00AB1C77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C178B5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Тема: </w:t>
      </w:r>
      <w:r>
        <w:rPr>
          <w:rFonts w:ascii="Times New Roman" w:hAnsi="Times New Roman" w:cs="Times New Roman"/>
          <w:sz w:val="28"/>
          <w:szCs w:val="40"/>
        </w:rPr>
        <w:t>Именительный и винительный падежи</w:t>
      </w:r>
      <w:proofErr w:type="gramStart"/>
      <w:r>
        <w:rPr>
          <w:rFonts w:ascii="Times New Roman" w:hAnsi="Times New Roman" w:cs="Times New Roman"/>
          <w:sz w:val="28"/>
          <w:szCs w:val="40"/>
        </w:rPr>
        <w:t>.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40"/>
        </w:rPr>
        <w:t>с</w:t>
      </w:r>
      <w:proofErr w:type="gramEnd"/>
      <w:r>
        <w:rPr>
          <w:rFonts w:ascii="Times New Roman" w:hAnsi="Times New Roman" w:cs="Times New Roman"/>
          <w:sz w:val="28"/>
          <w:szCs w:val="40"/>
        </w:rPr>
        <w:t>.105-107)</w:t>
      </w:r>
    </w:p>
    <w:p w:rsidR="00AC09B2" w:rsidRDefault="004D3D2E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</w:t>
      </w:r>
      <w:r w:rsidR="00AC09B2">
        <w:rPr>
          <w:rFonts w:ascii="Times New Roman" w:hAnsi="Times New Roman" w:cs="Times New Roman"/>
          <w:sz w:val="28"/>
          <w:szCs w:val="40"/>
        </w:rPr>
        <w:t>(</w:t>
      </w:r>
      <w:r w:rsidR="00AC09B2">
        <w:rPr>
          <w:rFonts w:ascii="Times New Roman" w:hAnsi="Times New Roman" w:cs="Times New Roman"/>
          <w:sz w:val="28"/>
          <w:szCs w:val="40"/>
          <w:lang w:val="en-US"/>
        </w:rPr>
        <w:t>II</w:t>
      </w:r>
      <w:r w:rsidR="008411DF">
        <w:rPr>
          <w:rFonts w:ascii="Times New Roman" w:hAnsi="Times New Roman" w:cs="Times New Roman"/>
          <w:sz w:val="28"/>
          <w:szCs w:val="40"/>
        </w:rPr>
        <w:t xml:space="preserve"> четверть, 28</w:t>
      </w:r>
      <w:r w:rsidR="00AC09B2">
        <w:rPr>
          <w:rFonts w:ascii="Times New Roman" w:hAnsi="Times New Roman" w:cs="Times New Roman"/>
          <w:sz w:val="28"/>
          <w:szCs w:val="40"/>
        </w:rPr>
        <w:t xml:space="preserve"> ноября - </w:t>
      </w:r>
      <w:r w:rsidR="008411DF">
        <w:rPr>
          <w:rFonts w:ascii="Times New Roman" w:hAnsi="Times New Roman" w:cs="Times New Roman"/>
          <w:sz w:val="28"/>
          <w:szCs w:val="40"/>
        </w:rPr>
        <w:t xml:space="preserve">накануне праздника </w:t>
      </w:r>
      <w:r w:rsidR="00AC09B2">
        <w:rPr>
          <w:rFonts w:ascii="Times New Roman" w:hAnsi="Times New Roman" w:cs="Times New Roman"/>
          <w:sz w:val="28"/>
          <w:szCs w:val="40"/>
        </w:rPr>
        <w:t>День Матери)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Тип урока: </w:t>
      </w:r>
      <w:r>
        <w:rPr>
          <w:rFonts w:ascii="Times New Roman" w:hAnsi="Times New Roman" w:cs="Times New Roman"/>
          <w:sz w:val="28"/>
          <w:szCs w:val="40"/>
        </w:rPr>
        <w:t>Открытие нового знания.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Технология: с</w:t>
      </w:r>
      <w:r w:rsidRPr="004F66D4">
        <w:rPr>
          <w:rFonts w:ascii="Times New Roman" w:hAnsi="Times New Roman" w:cs="Times New Roman"/>
          <w:sz w:val="28"/>
          <w:szCs w:val="40"/>
        </w:rPr>
        <w:t>истемно-</w:t>
      </w:r>
      <w:proofErr w:type="spellStart"/>
      <w:r w:rsidRPr="004F66D4">
        <w:rPr>
          <w:rFonts w:ascii="Times New Roman" w:hAnsi="Times New Roman" w:cs="Times New Roman"/>
          <w:sz w:val="28"/>
          <w:szCs w:val="40"/>
        </w:rPr>
        <w:t>деятельностный</w:t>
      </w:r>
      <w:proofErr w:type="spellEnd"/>
      <w:r w:rsidRPr="004F66D4">
        <w:rPr>
          <w:rFonts w:ascii="Times New Roman" w:hAnsi="Times New Roman" w:cs="Times New Roman"/>
          <w:sz w:val="28"/>
          <w:szCs w:val="40"/>
        </w:rPr>
        <w:t xml:space="preserve"> подход.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Формы организации деятельности: </w:t>
      </w:r>
      <w:r>
        <w:rPr>
          <w:rFonts w:ascii="Times New Roman" w:hAnsi="Times New Roman" w:cs="Times New Roman"/>
          <w:sz w:val="28"/>
          <w:szCs w:val="40"/>
        </w:rPr>
        <w:t>фронтальная, групповая, индивидуальная.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Методы: </w:t>
      </w:r>
      <w:r>
        <w:rPr>
          <w:rFonts w:ascii="Times New Roman" w:hAnsi="Times New Roman" w:cs="Times New Roman"/>
          <w:sz w:val="28"/>
          <w:szCs w:val="40"/>
        </w:rPr>
        <w:t>поисковый, проблемный, словесный, наглядный.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Цель урока: </w:t>
      </w:r>
      <w:r>
        <w:rPr>
          <w:rFonts w:ascii="Times New Roman" w:hAnsi="Times New Roman" w:cs="Times New Roman"/>
          <w:sz w:val="28"/>
          <w:szCs w:val="40"/>
        </w:rPr>
        <w:t>Познакомить со способами различия имён существительных в именительном и винительном падежах.</w:t>
      </w:r>
    </w:p>
    <w:p w:rsidR="00EE2D00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Задачи урока: 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 w:rsidRPr="004F66D4">
        <w:rPr>
          <w:rFonts w:ascii="Times New Roman" w:hAnsi="Times New Roman" w:cs="Times New Roman"/>
          <w:i/>
          <w:sz w:val="28"/>
          <w:szCs w:val="40"/>
        </w:rPr>
        <w:t>Образовательные</w:t>
      </w:r>
      <w:r>
        <w:rPr>
          <w:rFonts w:ascii="Times New Roman" w:hAnsi="Times New Roman" w:cs="Times New Roman"/>
          <w:sz w:val="28"/>
          <w:szCs w:val="40"/>
        </w:rPr>
        <w:t>: актуализировать знания об именительном и винительном падежах; создать условия для знакомства учащихся с алгоритмом распознавания именительного и винительного падежей имён существительных.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 xml:space="preserve">Развивающие: </w:t>
      </w:r>
      <w:r>
        <w:rPr>
          <w:rFonts w:ascii="Times New Roman" w:hAnsi="Times New Roman" w:cs="Times New Roman"/>
          <w:sz w:val="28"/>
          <w:szCs w:val="40"/>
        </w:rPr>
        <w:t>создать условия для реализации себя в процессе познавательной и интеллектуальной деятельности, развивать устойчивый интерес к знаниям и потребность в их самостоятельном поиске.</w:t>
      </w:r>
    </w:p>
    <w:p w:rsidR="004F66D4" w:rsidRDefault="004F66D4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40"/>
        </w:rPr>
        <w:t>создать условия для развития умений работать в группе, умении вести диалог</w:t>
      </w:r>
      <w:r w:rsidR="00EE2D00">
        <w:rPr>
          <w:rFonts w:ascii="Times New Roman" w:hAnsi="Times New Roman" w:cs="Times New Roman"/>
          <w:sz w:val="28"/>
          <w:szCs w:val="40"/>
        </w:rPr>
        <w:t>: ученик - ученик, ученик - учитель, адекватную самооценку.</w:t>
      </w:r>
    </w:p>
    <w:p w:rsidR="00EE2D00" w:rsidRPr="00EE2D00" w:rsidRDefault="00EE2D00" w:rsidP="002720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Формируемые УУД:</w:t>
      </w:r>
    </w:p>
    <w:p w:rsidR="00AB1C77" w:rsidRDefault="00EE2D00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40"/>
        </w:rPr>
        <w:t>самостоятельное выделение и формирование познавательной цели; анализ, сравнение, классификация объектов по выделенным признакам; построение логической цепи рассуждений; доказательство.</w:t>
      </w:r>
    </w:p>
    <w:p w:rsidR="00EE2D00" w:rsidRDefault="00EE2D00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40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EE2D00" w:rsidRDefault="00EE2D00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40"/>
        </w:rPr>
        <w:t>постановка учебной задачи; оценивание качества и уровня усвоения материала.</w:t>
      </w:r>
    </w:p>
    <w:p w:rsidR="00EE2D00" w:rsidRDefault="00EE2D00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proofErr w:type="gramStart"/>
      <w:r>
        <w:rPr>
          <w:rFonts w:ascii="Times New Roman" w:hAnsi="Times New Roman" w:cs="Times New Roman"/>
          <w:i/>
          <w:sz w:val="28"/>
          <w:szCs w:val="40"/>
        </w:rPr>
        <w:lastRenderedPageBreak/>
        <w:t xml:space="preserve">Личностные: </w:t>
      </w:r>
      <w:r>
        <w:rPr>
          <w:rFonts w:ascii="Times New Roman" w:hAnsi="Times New Roman" w:cs="Times New Roman"/>
          <w:sz w:val="28"/>
          <w:szCs w:val="40"/>
        </w:rPr>
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EE2D00" w:rsidRDefault="00EE2D00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40"/>
        </w:rPr>
        <w:t xml:space="preserve">Предполагаемый результат: </w:t>
      </w:r>
      <w:r>
        <w:rPr>
          <w:rFonts w:ascii="Times New Roman" w:hAnsi="Times New Roman" w:cs="Times New Roman"/>
          <w:sz w:val="28"/>
          <w:szCs w:val="40"/>
        </w:rPr>
        <w:t>осознание учащимися значимости различия имён существительных в именительном и винительном падежах; использование знания на практике; мотивация к дальнейшему изучению русского языка.</w:t>
      </w:r>
      <w:proofErr w:type="gramEnd"/>
    </w:p>
    <w:p w:rsidR="00EE2D00" w:rsidRDefault="00EE2D00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Структура урока</w:t>
      </w:r>
      <w:r w:rsidR="000B46BA">
        <w:rPr>
          <w:rFonts w:ascii="Times New Roman" w:hAnsi="Times New Roman" w:cs="Times New Roman"/>
          <w:b/>
          <w:sz w:val="28"/>
          <w:szCs w:val="40"/>
        </w:rPr>
        <w:t>:</w:t>
      </w:r>
    </w:p>
    <w:p w:rsidR="00BE04CD" w:rsidRPr="00BE04CD" w:rsidRDefault="00BE04CD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 w:rsidRPr="00BE04CD">
        <w:rPr>
          <w:rFonts w:ascii="Times New Roman" w:hAnsi="Times New Roman" w:cs="Times New Roman"/>
          <w:sz w:val="28"/>
          <w:szCs w:val="40"/>
        </w:rPr>
        <w:t>1. Организационный момент. Эмоциональный настрой.</w:t>
      </w:r>
    </w:p>
    <w:p w:rsidR="00BE04CD" w:rsidRDefault="00BE04CD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 w:rsidRPr="00BE04CD">
        <w:rPr>
          <w:rFonts w:ascii="Times New Roman" w:hAnsi="Times New Roman" w:cs="Times New Roman"/>
          <w:sz w:val="28"/>
          <w:szCs w:val="40"/>
        </w:rPr>
        <w:t xml:space="preserve">2. </w:t>
      </w:r>
      <w:r>
        <w:rPr>
          <w:rFonts w:ascii="Times New Roman" w:hAnsi="Times New Roman" w:cs="Times New Roman"/>
          <w:sz w:val="28"/>
          <w:szCs w:val="40"/>
        </w:rPr>
        <w:t>Проверка домашнего задания.</w:t>
      </w:r>
    </w:p>
    <w:p w:rsidR="00BE04CD" w:rsidRDefault="00BE04CD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3. Актуализация знаний.</w:t>
      </w:r>
    </w:p>
    <w:p w:rsidR="00BE04CD" w:rsidRDefault="00BE04CD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4. Самоопределение </w:t>
      </w:r>
      <w:r w:rsidR="009F263D">
        <w:rPr>
          <w:rFonts w:ascii="Times New Roman" w:hAnsi="Times New Roman" w:cs="Times New Roman"/>
          <w:sz w:val="28"/>
          <w:szCs w:val="40"/>
        </w:rPr>
        <w:t xml:space="preserve">к </w:t>
      </w:r>
      <w:r>
        <w:rPr>
          <w:rFonts w:ascii="Times New Roman" w:hAnsi="Times New Roman" w:cs="Times New Roman"/>
          <w:sz w:val="28"/>
          <w:szCs w:val="40"/>
        </w:rPr>
        <w:t>деятельности</w:t>
      </w:r>
      <w:r w:rsidR="002720AB">
        <w:rPr>
          <w:rFonts w:ascii="Times New Roman" w:hAnsi="Times New Roman" w:cs="Times New Roman"/>
          <w:sz w:val="28"/>
          <w:szCs w:val="40"/>
        </w:rPr>
        <w:t>.</w:t>
      </w:r>
    </w:p>
    <w:p w:rsidR="002720AB" w:rsidRDefault="002720AB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5. Работа по теме урока (наблюдения над признаками именительного и винительного падежей)</w:t>
      </w:r>
    </w:p>
    <w:p w:rsidR="002720AB" w:rsidRDefault="002720AB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- Физкультминутка.</w:t>
      </w:r>
    </w:p>
    <w:p w:rsidR="002720AB" w:rsidRDefault="002720AB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6. Закрепление изученного материала. Работа по учебнику.</w:t>
      </w:r>
    </w:p>
    <w:p w:rsidR="002720AB" w:rsidRDefault="002720AB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7. Рефлексия.</w:t>
      </w:r>
    </w:p>
    <w:p w:rsidR="002720AB" w:rsidRDefault="002720AB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8. Подведение итогов урока.</w:t>
      </w:r>
    </w:p>
    <w:p w:rsidR="002720AB" w:rsidRDefault="002720AB" w:rsidP="002720AB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9. Домашнее задание.</w:t>
      </w: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3C6EF2" w:rsidP="009B0CFF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i/>
          <w:noProof/>
          <w:sz w:val="28"/>
          <w:szCs w:val="40"/>
          <w:lang w:eastAsia="ru-RU"/>
        </w:rPr>
        <w:lastRenderedPageBreak/>
        <w:pict>
          <v:rect id="_x0000_s1026" style="position:absolute;left:0;text-align:left;margin-left:332.3pt;margin-top:18.1pt;width:39.3pt;height:21.5pt;z-index:251658240">
            <v:textbox>
              <w:txbxContent>
                <w:p w:rsidR="009B0CFF" w:rsidRDefault="009B0CFF">
                  <w:r>
                    <w:t>И.п.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40"/>
          <w:lang w:eastAsia="ru-RU"/>
        </w:rPr>
        <w:pict>
          <v:rect id="_x0000_s1027" style="position:absolute;left:0;text-align:left;margin-left:411.75pt;margin-top:18.1pt;width:39.3pt;height:21.5pt;z-index:251659264">
            <v:textbox>
              <w:txbxContent>
                <w:p w:rsidR="009B0CFF" w:rsidRDefault="009B0CFF" w:rsidP="009B0CFF">
                  <w:r>
                    <w:t>В.п.</w:t>
                  </w:r>
                </w:p>
              </w:txbxContent>
            </v:textbox>
          </v:rect>
        </w:pict>
      </w:r>
      <w:r w:rsidR="009B0CFF">
        <w:rPr>
          <w:rFonts w:ascii="Times New Roman" w:hAnsi="Times New Roman" w:cs="Times New Roman"/>
          <w:b/>
          <w:sz w:val="28"/>
          <w:szCs w:val="40"/>
        </w:rPr>
        <w:t>ХОД УРОКА</w:t>
      </w:r>
    </w:p>
    <w:p w:rsidR="009B0CFF" w:rsidRDefault="009B0CFF" w:rsidP="009B0CFF">
      <w:pPr>
        <w:tabs>
          <w:tab w:val="left" w:pos="3609"/>
        </w:tabs>
        <w:spacing w:after="0" w:line="360" w:lineRule="auto"/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>Перед началом урока учащиеся выбирают карточки</w:t>
      </w:r>
      <w:proofErr w:type="gramStart"/>
      <w:r w:rsidR="00AC09B2">
        <w:rPr>
          <w:rFonts w:ascii="Times New Roman" w:hAnsi="Times New Roman" w:cs="Times New Roman"/>
          <w:i/>
          <w:sz w:val="28"/>
          <w:szCs w:val="40"/>
        </w:rPr>
        <w:t xml:space="preserve"> </w:t>
      </w:r>
      <w:r>
        <w:rPr>
          <w:rFonts w:ascii="Times New Roman" w:hAnsi="Times New Roman" w:cs="Times New Roman"/>
          <w:i/>
          <w:sz w:val="28"/>
          <w:szCs w:val="40"/>
        </w:rPr>
        <w:t>:</w:t>
      </w:r>
      <w:proofErr w:type="gramEnd"/>
      <w:r w:rsidR="00AC09B2">
        <w:rPr>
          <w:rFonts w:ascii="Times New Roman" w:hAnsi="Times New Roman" w:cs="Times New Roman"/>
          <w:i/>
          <w:sz w:val="28"/>
          <w:szCs w:val="40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40"/>
        </w:rPr>
        <w:t xml:space="preserve">     или </w:t>
      </w:r>
    </w:p>
    <w:p w:rsidR="00AC09B2" w:rsidRPr="009B0CFF" w:rsidRDefault="00AC09B2" w:rsidP="00AC09B2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>В ходе урока делятся на группы: И.п. и В.п.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4111"/>
      </w:tblGrid>
      <w:tr w:rsidR="009B0CFF" w:rsidTr="00AC09B2">
        <w:tc>
          <w:tcPr>
            <w:tcW w:w="1951" w:type="dxa"/>
            <w:vAlign w:val="center"/>
          </w:tcPr>
          <w:p w:rsidR="009B0CFF" w:rsidRPr="009B0CFF" w:rsidRDefault="009B0CFF" w:rsidP="009B0CFF">
            <w:pPr>
              <w:tabs>
                <w:tab w:val="left" w:pos="36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Этапы урока</w:t>
            </w:r>
          </w:p>
        </w:tc>
        <w:tc>
          <w:tcPr>
            <w:tcW w:w="3827" w:type="dxa"/>
            <w:vAlign w:val="center"/>
          </w:tcPr>
          <w:p w:rsidR="009B0CFF" w:rsidRPr="009B0CFF" w:rsidRDefault="009B0CFF" w:rsidP="009B0CFF">
            <w:pPr>
              <w:tabs>
                <w:tab w:val="left" w:pos="36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Деятельность учителя</w:t>
            </w:r>
          </w:p>
        </w:tc>
        <w:tc>
          <w:tcPr>
            <w:tcW w:w="4111" w:type="dxa"/>
            <w:vAlign w:val="center"/>
          </w:tcPr>
          <w:p w:rsidR="009B0CFF" w:rsidRDefault="009B0CFF" w:rsidP="009B0CFF">
            <w:pPr>
              <w:tabs>
                <w:tab w:val="left" w:pos="36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Деятельность учащихся.</w:t>
            </w:r>
          </w:p>
          <w:p w:rsidR="009B0CFF" w:rsidRPr="009B0CFF" w:rsidRDefault="009B0CFF" w:rsidP="009B0CFF">
            <w:pPr>
              <w:tabs>
                <w:tab w:val="left" w:pos="36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Формируемые УУД.</w:t>
            </w:r>
          </w:p>
        </w:tc>
      </w:tr>
      <w:tr w:rsidR="009B0CFF" w:rsidTr="00AC09B2">
        <w:tc>
          <w:tcPr>
            <w:tcW w:w="1951" w:type="dxa"/>
          </w:tcPr>
          <w:p w:rsidR="009B0CFF" w:rsidRDefault="009B0CFF" w:rsidP="00AC09B2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Организа</w:t>
            </w:r>
            <w:r w:rsidR="00AC09B2">
              <w:rPr>
                <w:rFonts w:ascii="Times New Roman" w:hAnsi="Times New Roman" w:cs="Times New Roman"/>
                <w:sz w:val="28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</w:t>
            </w:r>
            <w:r w:rsidR="00AC09B2">
              <w:rPr>
                <w:rFonts w:ascii="Times New Roman" w:hAnsi="Times New Roman" w:cs="Times New Roman"/>
                <w:sz w:val="28"/>
                <w:szCs w:val="40"/>
              </w:rPr>
              <w:t>момент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</w:tc>
        <w:tc>
          <w:tcPr>
            <w:tcW w:w="3827" w:type="dxa"/>
          </w:tcPr>
          <w:p w:rsidR="009B0CFF" w:rsidRDefault="00AC09B2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Приветствуем всех, кто время нашёл! И сегодня к нам в класс пришёл!</w:t>
            </w:r>
          </w:p>
          <w:p w:rsidR="00AC09B2" w:rsidRDefault="00AC09B2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Уселись удобно? Помашите мне ручкой. Так же поприветствуйте ваших мам.</w:t>
            </w:r>
          </w:p>
          <w:p w:rsidR="00AC09B2" w:rsidRDefault="00AC09B2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Начнём урок с разговора о сегодняшнем дне. Почему мы сегодня пригласили мам?</w:t>
            </w: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C09B2" w:rsidRDefault="00AC09B2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 чём говорят эти картинки? Кто самый внимательный?</w:t>
            </w:r>
          </w:p>
          <w:p w:rsidR="007F31DD" w:rsidRDefault="007F31DD" w:rsidP="009F48DA">
            <w:pPr>
              <w:ind w:firstLine="317"/>
              <w:jc w:val="center"/>
              <w:rPr>
                <w:sz w:val="2"/>
                <w:szCs w:val="2"/>
              </w:rPr>
            </w:pPr>
          </w:p>
          <w:p w:rsidR="009F48DA" w:rsidRDefault="009F48DA" w:rsidP="009F48DA">
            <w:pPr>
              <w:ind w:firstLine="317"/>
              <w:jc w:val="center"/>
              <w:rPr>
                <w:sz w:val="2"/>
                <w:szCs w:val="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410"/>
            </w:tblGrid>
            <w:tr w:rsidR="00400063" w:rsidTr="00400063">
              <w:tc>
                <w:tcPr>
                  <w:tcW w:w="1021" w:type="dxa"/>
                  <w:vMerge w:val="restart"/>
                  <w:vAlign w:val="center"/>
                </w:tcPr>
                <w:p w:rsidR="00400063" w:rsidRPr="00400063" w:rsidRDefault="003C6EF2" w:rsidP="00400063">
                  <w:pPr>
                    <w:jc w:val="center"/>
                    <w:rPr>
                      <w:b/>
                      <w:sz w:val="14"/>
                      <w:szCs w:val="24"/>
                    </w:rPr>
                  </w:pPr>
                  <w:r>
                    <w:rPr>
                      <w:b/>
                      <w:noProof/>
                      <w:sz w:val="200"/>
                      <w:szCs w:val="24"/>
                      <w:lang w:eastAsia="ru-RU"/>
                    </w:rPr>
                    <w:pict>
                      <v:rect id="_x0000_s1053" style="position:absolute;left:0;text-align:left;margin-left:1.65pt;margin-top:15.1pt;width:47pt;height:88.85pt;z-index:-251661315"/>
                    </w:pict>
                  </w:r>
                  <w:r w:rsidR="00400063" w:rsidRPr="00400063">
                    <w:rPr>
                      <w:b/>
                      <w:sz w:val="200"/>
                      <w:szCs w:val="24"/>
                    </w:rPr>
                    <w:t>?</w:t>
                  </w:r>
                </w:p>
              </w:tc>
              <w:tc>
                <w:tcPr>
                  <w:tcW w:w="2410" w:type="dxa"/>
                </w:tcPr>
                <w:p w:rsidR="00400063" w:rsidRDefault="00400063" w:rsidP="00400063">
                  <w:pPr>
                    <w:rPr>
                      <w:sz w:val="14"/>
                      <w:szCs w:val="24"/>
                    </w:rPr>
                  </w:pPr>
                  <w:r w:rsidRPr="00400063">
                    <w:rPr>
                      <w:noProof/>
                      <w:sz w:val="14"/>
                      <w:szCs w:val="24"/>
                      <w:lang w:eastAsia="ru-RU"/>
                    </w:rPr>
                    <w:drawing>
                      <wp:inline distT="0" distB="0" distL="0" distR="0">
                        <wp:extent cx="1251609" cy="1569552"/>
                        <wp:effectExtent l="19050" t="0" r="5691" b="0"/>
                        <wp:docPr id="4" name="Рисунок 2" descr="C:\DOCUME~1\ALENAV~1\LOCALS~1\Temp\FineReader12.00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~1\ALENAV~1\LOCALS~1\Temp\FineReader12.00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823" cy="15748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0063" w:rsidTr="00400063">
              <w:tc>
                <w:tcPr>
                  <w:tcW w:w="1021" w:type="dxa"/>
                  <w:vMerge/>
                </w:tcPr>
                <w:p w:rsidR="00400063" w:rsidRDefault="00400063" w:rsidP="00400063">
                  <w:pPr>
                    <w:rPr>
                      <w:sz w:val="1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400063" w:rsidRDefault="00400063" w:rsidP="00400063">
                  <w:pPr>
                    <w:rPr>
                      <w:sz w:val="14"/>
                      <w:szCs w:val="24"/>
                    </w:rPr>
                  </w:pPr>
                  <w:r w:rsidRPr="00400063">
                    <w:rPr>
                      <w:noProof/>
                      <w:sz w:val="14"/>
                      <w:szCs w:val="24"/>
                      <w:lang w:eastAsia="ru-RU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margin">
                          <wp:posOffset>57150</wp:posOffset>
                        </wp:positionH>
                        <wp:positionV relativeFrom="margin">
                          <wp:posOffset>163830</wp:posOffset>
                        </wp:positionV>
                        <wp:extent cx="1203960" cy="1638300"/>
                        <wp:effectExtent l="19050" t="0" r="0" b="0"/>
                        <wp:wrapSquare wrapText="bothSides"/>
                        <wp:docPr id="6" name="Рисунок 5" descr="C:\DOCUME~1\ALENAV~1\LOCALS~1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~1\ALENAV~1\LOCALS~1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9F48DA" w:rsidRPr="009F48DA" w:rsidRDefault="009F48DA" w:rsidP="00400063">
            <w:pPr>
              <w:ind w:firstLine="317"/>
              <w:rPr>
                <w:sz w:val="14"/>
                <w:szCs w:val="24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Чем отличаются?</w:t>
            </w: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 пусть наш сегодняшний урок будет подарком для ваших мам.</w:t>
            </w:r>
          </w:p>
        </w:tc>
        <w:tc>
          <w:tcPr>
            <w:tcW w:w="4111" w:type="dxa"/>
          </w:tcPr>
          <w:p w:rsidR="009B0CFF" w:rsidRDefault="009B0CF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показывают готовность к уроку, эмоциональный настрой, приветствуют своих мам.</w:t>
            </w: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Последнее ноябрьское воскресенье будем отмечать праздник мам.</w:t>
            </w: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 первой картинке - день Матери.</w:t>
            </w: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8411DF" w:rsidRDefault="008411DF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 второй картинке - 8 марта</w:t>
            </w: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 xml:space="preserve">День Матери - международный праздник в честь матерей. 8 марта - международный женский день, когда поздравления принимают все представители прекрасного пола: мамы и наши прекрасные девочки. </w:t>
            </w:r>
          </w:p>
          <w:p w:rsidR="0063438D" w:rsidRDefault="0063438D" w:rsidP="009F48DA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48DA" w:rsidRDefault="009F48DA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(личностные, регулятивные, коммуникативные)</w:t>
            </w:r>
          </w:p>
        </w:tc>
      </w:tr>
      <w:tr w:rsidR="009B0CFF" w:rsidTr="00AC09B2">
        <w:tc>
          <w:tcPr>
            <w:tcW w:w="1951" w:type="dxa"/>
          </w:tcPr>
          <w:p w:rsidR="009B0CFF" w:rsidRDefault="009F48DA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2. Проверка домашнего задания.</w:t>
            </w:r>
          </w:p>
        </w:tc>
        <w:tc>
          <w:tcPr>
            <w:tcW w:w="3827" w:type="dxa"/>
          </w:tcPr>
          <w:p w:rsidR="009B0CFF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Были даны творческие задания:</w:t>
            </w: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а) Взять интервью у мамы по данным вопросам.</w:t>
            </w: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б) На основе интервью написать сочинение «Моя любимая мама».</w:t>
            </w: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Кто справился с заданием, поднимите руки.</w:t>
            </w: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Покажите смайликов (легко, трудно, помогал взрослый)</w:t>
            </w: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В ходе урока мы послушаем ваши </w:t>
            </w:r>
            <w:r w:rsidR="00EC5F25">
              <w:rPr>
                <w:rFonts w:ascii="Times New Roman" w:hAnsi="Times New Roman" w:cs="Times New Roman"/>
                <w:sz w:val="28"/>
                <w:szCs w:val="40"/>
              </w:rPr>
              <w:t>сочинения, и они нам помогут при выполнении некоторых заданий.</w:t>
            </w:r>
          </w:p>
        </w:tc>
        <w:tc>
          <w:tcPr>
            <w:tcW w:w="4111" w:type="dxa"/>
          </w:tcPr>
          <w:p w:rsidR="009B0CFF" w:rsidRDefault="009B0CFF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показывают сочинения.</w:t>
            </w:r>
          </w:p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F2425" w:rsidRDefault="001F24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(коммуникативные, познавательные, регулятивные, личностные)</w:t>
            </w:r>
          </w:p>
        </w:tc>
      </w:tr>
      <w:tr w:rsidR="009B0CFF" w:rsidTr="00AC09B2">
        <w:tc>
          <w:tcPr>
            <w:tcW w:w="1951" w:type="dxa"/>
          </w:tcPr>
          <w:p w:rsidR="009B0CFF" w:rsidRDefault="00EC5F25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Актуали-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зация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знаний.</w:t>
            </w:r>
          </w:p>
        </w:tc>
        <w:tc>
          <w:tcPr>
            <w:tcW w:w="3827" w:type="dxa"/>
          </w:tcPr>
          <w:p w:rsidR="009B0CFF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 xml:space="preserve">Запишите число. А вместо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темы простым карандашом вопрос (?). Что значит (?)</w:t>
            </w: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Чтобы узнать что-то новое, прежде вспомним то, что уже знаете. Для выполнения задания необходимо разделиться на 2 группы (И.п. и В.п.)</w:t>
            </w: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Вспомним правила работы в группах.</w:t>
            </w: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Перед вами листы,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слово СУЩЕСТВИТЕЛЬНОЕ. Напишите, что знаете о нём.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Выберите выступающего.</w:t>
            </w:r>
          </w:p>
        </w:tc>
        <w:tc>
          <w:tcPr>
            <w:tcW w:w="4111" w:type="dxa"/>
          </w:tcPr>
          <w:p w:rsidR="009B0CFF" w:rsidRDefault="009B0CFF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Узнаем что-то новое.</w:t>
            </w: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делятся на 2 группы (с карточками И.п. и В.п.)</w:t>
            </w: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EC5F25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Вспоминают правила работы в группах (один говорит, остальные слушают; своё мнение высказывай спокойно; работаем дружно).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647"/>
              <w:gridCol w:w="646"/>
              <w:gridCol w:w="1294"/>
            </w:tblGrid>
            <w:tr w:rsidR="00EC5F25" w:rsidTr="008A1E3B">
              <w:tc>
                <w:tcPr>
                  <w:tcW w:w="3880" w:type="dxa"/>
                  <w:gridSpan w:val="4"/>
                </w:tcPr>
                <w:p w:rsidR="00EC5F25" w:rsidRDefault="00EC5F25" w:rsidP="00EC5F25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постоянные признаки</w:t>
                  </w:r>
                </w:p>
              </w:tc>
            </w:tr>
            <w:tr w:rsidR="00EC5F25" w:rsidTr="009F263D">
              <w:tc>
                <w:tcPr>
                  <w:tcW w:w="1293" w:type="dxa"/>
                  <w:tcBorders>
                    <w:left w:val="nil"/>
                  </w:tcBorders>
                </w:tcPr>
                <w:p w:rsidR="00EC5F25" w:rsidRDefault="003C6EF2" w:rsidP="001F2425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0;text-align:left;margin-left:17.15pt;margin-top:-.9pt;width:39.3pt;height:21.55pt;flip:y;z-index:25166028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93" w:type="dxa"/>
                  <w:gridSpan w:val="2"/>
                </w:tcPr>
                <w:p w:rsidR="00EC5F25" w:rsidRDefault="003C6EF2" w:rsidP="00D51AA5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0" type="#_x0000_t32" style="position:absolute;left:0;text-align:left;margin-left:59.1pt;margin-top:-.9pt;width:37.4pt;height:21.55pt;flip:x y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29" type="#_x0000_t32" style="position:absolute;left:0;text-align:left;margin-left:25.45pt;margin-top:-.9pt;width:0;height:21.55pt;flip:y;z-index:25166131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94" w:type="dxa"/>
                  <w:tcBorders>
                    <w:right w:val="nil"/>
                  </w:tcBorders>
                </w:tcPr>
                <w:p w:rsidR="00EC5F25" w:rsidRDefault="00EC5F25" w:rsidP="001F2425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</w:p>
              </w:tc>
            </w:tr>
            <w:tr w:rsidR="00EC5F25" w:rsidTr="009F263D">
              <w:tc>
                <w:tcPr>
                  <w:tcW w:w="1293" w:type="dxa"/>
                  <w:vAlign w:val="center"/>
                </w:tcPr>
                <w:p w:rsidR="00EC5F25" w:rsidRDefault="00D51AA5" w:rsidP="009F263D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имеют род</w:t>
                  </w:r>
                </w:p>
              </w:tc>
              <w:tc>
                <w:tcPr>
                  <w:tcW w:w="1293" w:type="dxa"/>
                  <w:gridSpan w:val="2"/>
                  <w:vAlign w:val="center"/>
                </w:tcPr>
                <w:p w:rsidR="00EC5F25" w:rsidRDefault="00D51AA5" w:rsidP="009F263D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одушев-лённое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, неодушевлённое</w:t>
                  </w:r>
                </w:p>
              </w:tc>
              <w:tc>
                <w:tcPr>
                  <w:tcW w:w="1294" w:type="dxa"/>
                  <w:vAlign w:val="center"/>
                </w:tcPr>
                <w:p w:rsidR="00EC5F25" w:rsidRDefault="00D51AA5" w:rsidP="009F263D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собственное, нарицательное</w:t>
                  </w:r>
                </w:p>
              </w:tc>
            </w:tr>
            <w:tr w:rsidR="00D51AA5" w:rsidTr="00D83962">
              <w:tc>
                <w:tcPr>
                  <w:tcW w:w="1293" w:type="dxa"/>
                  <w:tcBorders>
                    <w:left w:val="nil"/>
                    <w:bottom w:val="nil"/>
                  </w:tcBorders>
                </w:tcPr>
                <w:p w:rsidR="00D51AA5" w:rsidRDefault="003C6EF2" w:rsidP="00C37F62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1" type="#_x0000_t32" style="position:absolute;left:0;text-align:left;margin-left:17.15pt;margin-top:-.9pt;width:39.3pt;height:27.9pt;flip:y;z-index:251664384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oval id="_x0000_s1055" style="position:absolute;left:0;text-align:left;margin-left:10.6pt;margin-top:14.85pt;width:164.6pt;height:33.75pt;z-index:-251662340;mso-position-horizontal-relative:text;mso-position-vertical-relative:text" fillcolor="#c0504d [3205]" strokecolor="#f2f2f2 [3041]" strokeweight="3pt">
                        <v:shadow on="t" type="perspective" color="#622423 [1605]" opacity=".5" offset="1pt" offset2="-1pt"/>
                      </v:oval>
                    </w:pict>
                  </w:r>
                </w:p>
              </w:tc>
              <w:tc>
                <w:tcPr>
                  <w:tcW w:w="1293" w:type="dxa"/>
                  <w:gridSpan w:val="2"/>
                  <w:tcBorders>
                    <w:bottom w:val="nil"/>
                  </w:tcBorders>
                </w:tcPr>
                <w:p w:rsidR="00D51AA5" w:rsidRDefault="003C6EF2" w:rsidP="00C37F62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3" type="#_x0000_t32" style="position:absolute;left:0;text-align:left;margin-left:59.1pt;margin-top:-.9pt;width:37.4pt;height:21.55pt;flip:x y;z-index:25166540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2" type="#_x0000_t32" style="position:absolute;left:0;text-align:left;margin-left:25.45pt;margin-top:-.9pt;width:0;height:21.55pt;flip:y;z-index:25166643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294" w:type="dxa"/>
                  <w:tcBorders>
                    <w:bottom w:val="nil"/>
                    <w:right w:val="nil"/>
                  </w:tcBorders>
                </w:tcPr>
                <w:p w:rsidR="00D51AA5" w:rsidRDefault="00D51AA5" w:rsidP="00C37F62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</w:p>
              </w:tc>
            </w:tr>
            <w:tr w:rsidR="00D51AA5" w:rsidTr="00D83962">
              <w:tc>
                <w:tcPr>
                  <w:tcW w:w="3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1AA5" w:rsidRPr="00D83962" w:rsidRDefault="00D51AA5" w:rsidP="00D83962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40"/>
                    </w:rPr>
                  </w:pPr>
                  <w:r w:rsidRPr="00D83962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40"/>
                    </w:rPr>
                    <w:t>СУЩЕСТВИТЕЛЬНОЕ</w:t>
                  </w:r>
                </w:p>
              </w:tc>
            </w:tr>
            <w:tr w:rsidR="00D51AA5" w:rsidTr="00D83962">
              <w:tc>
                <w:tcPr>
                  <w:tcW w:w="1940" w:type="dxa"/>
                  <w:gridSpan w:val="2"/>
                  <w:tcBorders>
                    <w:top w:val="nil"/>
                    <w:left w:val="nil"/>
                  </w:tcBorders>
                </w:tcPr>
                <w:p w:rsidR="00D51AA5" w:rsidRDefault="003C6EF2" w:rsidP="001F2425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6" type="#_x0000_t32" style="position:absolute;left:0;text-align:left;margin-left:40.55pt;margin-top:.3pt;width:31.8pt;height:21.5pt;flip:x;z-index:25166745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940" w:type="dxa"/>
                  <w:gridSpan w:val="2"/>
                  <w:tcBorders>
                    <w:top w:val="nil"/>
                    <w:right w:val="nil"/>
                  </w:tcBorders>
                </w:tcPr>
                <w:p w:rsidR="00D51AA5" w:rsidRDefault="003C6EF2" w:rsidP="001F2425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7" type="#_x0000_t32" style="position:absolute;left:0;text-align:left;margin-left:17.4pt;margin-top:.3pt;width:25.25pt;height:21.5pt;z-index:25166848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D51AA5" w:rsidTr="00446792">
              <w:tc>
                <w:tcPr>
                  <w:tcW w:w="1940" w:type="dxa"/>
                  <w:gridSpan w:val="2"/>
                </w:tcPr>
                <w:p w:rsidR="00D51AA5" w:rsidRDefault="00D51AA5" w:rsidP="00D51AA5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изменяются по числам</w:t>
                  </w:r>
                </w:p>
              </w:tc>
              <w:tc>
                <w:tcPr>
                  <w:tcW w:w="1940" w:type="dxa"/>
                  <w:gridSpan w:val="2"/>
                </w:tcPr>
                <w:p w:rsidR="00D51AA5" w:rsidRDefault="00D51AA5" w:rsidP="00D51AA5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изменяются по падежам</w:t>
                  </w:r>
                </w:p>
              </w:tc>
            </w:tr>
            <w:tr w:rsidR="00D51AA5" w:rsidTr="009F263D">
              <w:tc>
                <w:tcPr>
                  <w:tcW w:w="1940" w:type="dxa"/>
                  <w:gridSpan w:val="2"/>
                  <w:tcBorders>
                    <w:left w:val="nil"/>
                  </w:tcBorders>
                </w:tcPr>
                <w:p w:rsidR="00D51AA5" w:rsidRDefault="003C6EF2" w:rsidP="001F2425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8" type="#_x0000_t32" style="position:absolute;left:0;text-align:left;margin-left:40.55pt;margin-top:1.65pt;width:39.25pt;height:22.45pt;z-index:25166950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1940" w:type="dxa"/>
                  <w:gridSpan w:val="2"/>
                  <w:tcBorders>
                    <w:right w:val="nil"/>
                  </w:tcBorders>
                </w:tcPr>
                <w:p w:rsidR="00D51AA5" w:rsidRDefault="003C6EF2" w:rsidP="001F2425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40"/>
                      <w:lang w:eastAsia="ru-RU"/>
                    </w:rPr>
                    <w:pict>
                      <v:shape id="_x0000_s1039" type="#_x0000_t32" style="position:absolute;left:0;text-align:left;margin-left:10.7pt;margin-top:1.65pt;width:31.95pt;height:22.45pt;flip:x;z-index:25167052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</w:tr>
            <w:tr w:rsidR="00D51AA5" w:rsidTr="00252AFE">
              <w:tc>
                <w:tcPr>
                  <w:tcW w:w="3880" w:type="dxa"/>
                  <w:gridSpan w:val="4"/>
                </w:tcPr>
                <w:p w:rsidR="00D51AA5" w:rsidRDefault="00D51AA5" w:rsidP="00D51AA5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непостоянные признаки</w:t>
                  </w:r>
                </w:p>
              </w:tc>
            </w:tr>
          </w:tbl>
          <w:p w:rsidR="00F53883" w:rsidRDefault="00F5388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EC5F25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Учащиеся выступают по группам и оценивают друг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друга (хлопают в ладоши). Садятся на свои места.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(коммуникативные,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лич</w:t>
            </w:r>
            <w:r w:rsidR="0063438D">
              <w:rPr>
                <w:rFonts w:ascii="Times New Roman" w:hAnsi="Times New Roman" w:cs="Times New Roman"/>
                <w:sz w:val="28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ностные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</w:tr>
      <w:tr w:rsidR="009B0CFF" w:rsidTr="00AC09B2">
        <w:tc>
          <w:tcPr>
            <w:tcW w:w="1951" w:type="dxa"/>
          </w:tcPr>
          <w:p w:rsidR="009B0CFF" w:rsidRDefault="009F263D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Самоопре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>-деление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к деятельности</w:t>
            </w:r>
          </w:p>
        </w:tc>
        <w:tc>
          <w:tcPr>
            <w:tcW w:w="3827" w:type="dxa"/>
          </w:tcPr>
          <w:p w:rsidR="009B0CFF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Прочитайте предложения.</w:t>
            </w:r>
          </w:p>
          <w:p w:rsidR="009F263D" w:rsidRPr="009F263D" w:rsidRDefault="003C6EF2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40"/>
                <w:u w:val="single"/>
                <w:lang w:eastAsia="ru-RU"/>
              </w:rPr>
              <w:pict>
                <v:rect id="_x0000_s1048" style="position:absolute;left:0;text-align:left;margin-left:4.7pt;margin-top:21.5pt;width:141.2pt;height:43pt;z-index:-251659265"/>
              </w:pict>
            </w:r>
            <w:r w:rsidR="009F263D" w:rsidRPr="009F263D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Слайд 1.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Лисица видит сыр.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Лисицу сыр пленил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Что общего в этих предложениях?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Попробуйте определить падеж этих слов. 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Почему трудно определить И.п. или В.п.?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Сформулируйте задачу урока.</w:t>
            </w:r>
          </w:p>
          <w:p w:rsidR="009F263D" w:rsidRDefault="003C6EF2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40"/>
                <w:u w:val="single"/>
                <w:lang w:eastAsia="ru-RU"/>
              </w:rPr>
              <w:pict>
                <v:rect id="_x0000_s1049" style="position:absolute;left:0;text-align:left;margin-left:-3.7pt;margin-top:21.4pt;width:187pt;height:70.15pt;z-index:-251660290"/>
              </w:pict>
            </w:r>
            <w:r w:rsidR="009F263D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Слайд 2.</w:t>
            </w:r>
          </w:p>
          <w:p w:rsidR="009F263D" w:rsidRPr="009F263D" w:rsidRDefault="009F263D" w:rsidP="00B01550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Тема: Именительный и винительный падежи имён существительных.</w:t>
            </w:r>
          </w:p>
        </w:tc>
        <w:tc>
          <w:tcPr>
            <w:tcW w:w="4111" w:type="dxa"/>
          </w:tcPr>
          <w:p w:rsidR="009B0CFF" w:rsidRDefault="009B0CFF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Слово </w:t>
            </w:r>
            <w:r w:rsidRPr="009F263D">
              <w:rPr>
                <w:rFonts w:ascii="Times New Roman" w:hAnsi="Times New Roman" w:cs="Times New Roman"/>
                <w:caps/>
                <w:sz w:val="28"/>
                <w:szCs w:val="40"/>
              </w:rPr>
              <w:t>сыр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9F263D" w:rsidRDefault="009F263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Они имеют одинаковый вопрос ЧТО?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Научиться распознавать имена существительные в именительном и винительном падежах.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(познавательные,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регулятив</w:t>
            </w:r>
            <w:r w:rsidR="00B01550">
              <w:rPr>
                <w:rFonts w:ascii="Times New Roman" w:hAnsi="Times New Roman" w:cs="Times New Roman"/>
                <w:sz w:val="28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коммуникативные)</w:t>
            </w:r>
          </w:p>
        </w:tc>
      </w:tr>
      <w:tr w:rsidR="009B0CFF" w:rsidTr="00AC09B2">
        <w:tc>
          <w:tcPr>
            <w:tcW w:w="1951" w:type="dxa"/>
          </w:tcPr>
          <w:p w:rsidR="009B0CFF" w:rsidRDefault="00A35A5A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5. Работа по теме урока (наблюдение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призна-ками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имени-тельного и винительного падежей)</w:t>
            </w: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F53883" w:rsidRDefault="00F53883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Физкультминутка</w:t>
            </w:r>
          </w:p>
        </w:tc>
        <w:tc>
          <w:tcPr>
            <w:tcW w:w="3827" w:type="dxa"/>
          </w:tcPr>
          <w:p w:rsidR="009B0CFF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1) Что мы уже знаем по данной теме? Что общее у И.п. и В.п.?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Чем отличаются?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2) Научимся различать И.п. и В.п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С чего начнём наше исследование?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Какой вывод сделали?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Слайд 3.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899"/>
              <w:gridCol w:w="899"/>
              <w:gridCol w:w="899"/>
            </w:tblGrid>
            <w:tr w:rsidR="00A35A5A" w:rsidTr="00A35A5A">
              <w:tc>
                <w:tcPr>
                  <w:tcW w:w="899" w:type="dxa"/>
                  <w:vAlign w:val="center"/>
                </w:tcPr>
                <w:p w:rsidR="00A35A5A" w:rsidRPr="00A35A5A" w:rsidRDefault="00A35A5A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40"/>
                    </w:rPr>
                    <w:t>И.п.</w:t>
                  </w:r>
                </w:p>
              </w:tc>
              <w:tc>
                <w:tcPr>
                  <w:tcW w:w="899" w:type="dxa"/>
                  <w:vAlign w:val="center"/>
                </w:tcPr>
                <w:p w:rsidR="00A35A5A" w:rsidRDefault="00CE1FFE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кто? что?</w:t>
                  </w:r>
                </w:p>
              </w:tc>
              <w:tc>
                <w:tcPr>
                  <w:tcW w:w="899" w:type="dxa"/>
                  <w:vAlign w:val="center"/>
                </w:tcPr>
                <w:p w:rsidR="00A35A5A" w:rsidRDefault="00CE1FFE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нет предлогов</w:t>
                  </w:r>
                </w:p>
              </w:tc>
              <w:tc>
                <w:tcPr>
                  <w:tcW w:w="899" w:type="dxa"/>
                  <w:vAlign w:val="center"/>
                </w:tcPr>
                <w:p w:rsidR="00A35A5A" w:rsidRDefault="00CE1FFE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подлежащее</w:t>
                  </w:r>
                </w:p>
              </w:tc>
            </w:tr>
            <w:tr w:rsidR="00A35A5A" w:rsidTr="00A35A5A">
              <w:tc>
                <w:tcPr>
                  <w:tcW w:w="899" w:type="dxa"/>
                  <w:vAlign w:val="center"/>
                </w:tcPr>
                <w:p w:rsidR="00A35A5A" w:rsidRPr="00A35A5A" w:rsidRDefault="00A35A5A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40"/>
                    </w:rPr>
                    <w:t>В.п.</w:t>
                  </w:r>
                </w:p>
              </w:tc>
              <w:tc>
                <w:tcPr>
                  <w:tcW w:w="899" w:type="dxa"/>
                  <w:vAlign w:val="center"/>
                </w:tcPr>
                <w:p w:rsidR="00A35A5A" w:rsidRDefault="00CE1FFE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кого? что?</w:t>
                  </w:r>
                </w:p>
              </w:tc>
              <w:tc>
                <w:tcPr>
                  <w:tcW w:w="899" w:type="dxa"/>
                  <w:vAlign w:val="center"/>
                </w:tcPr>
                <w:p w:rsidR="00CE1FFE" w:rsidRDefault="00CE1FFE" w:rsidP="00CE1FFE">
                  <w:pPr>
                    <w:tabs>
                      <w:tab w:val="left" w:pos="3609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 xml:space="preserve">предлоги: </w:t>
                  </w:r>
                  <w:r w:rsidRPr="00A35A5A">
                    <w:rPr>
                      <w:rFonts w:ascii="Times New Roman" w:hAnsi="Times New Roman" w:cs="Times New Roman"/>
                      <w:i/>
                      <w:sz w:val="28"/>
                      <w:szCs w:val="40"/>
                    </w:rPr>
                    <w:t xml:space="preserve">о, </w:t>
                  </w:r>
                  <w:proofErr w:type="gramStart"/>
                  <w:r w:rsidRPr="00A35A5A">
                    <w:rPr>
                      <w:rFonts w:ascii="Times New Roman" w:hAnsi="Times New Roman" w:cs="Times New Roman"/>
                      <w:i/>
                      <w:sz w:val="28"/>
                      <w:szCs w:val="40"/>
                    </w:rPr>
                    <w:t>в</w:t>
                  </w:r>
                  <w:proofErr w:type="gramEnd"/>
                  <w:r w:rsidRPr="00A35A5A">
                    <w:rPr>
                      <w:rFonts w:ascii="Times New Roman" w:hAnsi="Times New Roman" w:cs="Times New Roman"/>
                      <w:i/>
                      <w:sz w:val="28"/>
                      <w:szCs w:val="40"/>
                    </w:rPr>
                    <w:t>, на, про, под, за, сквозь.</w:t>
                  </w:r>
                </w:p>
                <w:p w:rsidR="00A35A5A" w:rsidRDefault="00A35A5A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:rsidR="00A35A5A" w:rsidRDefault="00CE1FFE" w:rsidP="00A35A5A">
                  <w:pPr>
                    <w:tabs>
                      <w:tab w:val="left" w:pos="360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40"/>
                    </w:rPr>
                    <w:t>второстепенный член предложения</w:t>
                  </w:r>
                </w:p>
              </w:tc>
            </w:tr>
          </w:tbl>
          <w:p w:rsidR="00F53883" w:rsidRDefault="00F53883" w:rsidP="00480E06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CE1FFE" w:rsidP="00480E06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Отдохнём, поиграем в мячик: для начала закройте глаза, вспомните из сочинения «Моя любимая мама» самые прекрасные слова. Теперь откройте глаза. Обрадуем наших мам. Я буду кидать вам бумажный мячик, задавая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КАКАЯ МАМА? Вы отвечаете на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вопрос и кидаете мячик обратно.</w:t>
            </w:r>
          </w:p>
          <w:p w:rsidR="00CE1FFE" w:rsidRDefault="00CE1FFE" w:rsidP="00480E06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5) Предлагаю вам поработать самостоятельно в группах и составить алгоритм: как отличить именительный падеж имён существительных от винительного падежа. Если будет трудно, то поднимите руку.</w:t>
            </w:r>
          </w:p>
          <w:p w:rsidR="00480E06" w:rsidRDefault="003C6EF2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40"/>
                <w:u w:val="single"/>
                <w:lang w:eastAsia="ru-RU"/>
              </w:rPr>
              <w:pict>
                <v:rect id="_x0000_s1050" style="position:absolute;left:0;text-align:left;margin-left:-3.7pt;margin-top:21.1pt;width:189.8pt;height:413.3pt;z-index:-251644928"/>
              </w:pict>
            </w:r>
            <w:r w:rsidR="00480E06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Слайд 4</w:t>
            </w:r>
          </w:p>
          <w:p w:rsidR="00480E06" w:rsidRDefault="00480E06" w:rsidP="00480E06">
            <w:pPr>
              <w:tabs>
                <w:tab w:val="left" w:pos="3609"/>
              </w:tabs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40"/>
                <w:u w:val="single"/>
              </w:rPr>
              <w:t>И.п.</w:t>
            </w:r>
            <w:r w:rsidRPr="00480E06">
              <w:rPr>
                <w:rFonts w:ascii="Times New Roman" w:hAnsi="Times New Roman" w:cs="Times New Roman"/>
                <w:sz w:val="28"/>
                <w:szCs w:val="40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    В.п.</w:t>
            </w:r>
          </w:p>
          <w:p w:rsidR="00480E06" w:rsidRDefault="00480E06" w:rsidP="00480E06">
            <w:pPr>
              <w:tabs>
                <w:tab w:val="left" w:pos="3609"/>
              </w:tabs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                              - - -</w:t>
            </w:r>
          </w:p>
          <w:p w:rsidR="00480E06" w:rsidRDefault="00480E06" w:rsidP="00480E06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                            - . - . -</w:t>
            </w:r>
          </w:p>
          <w:p w:rsidR="00480E06" w:rsidRDefault="00480E06" w:rsidP="00480E06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Алгоритм: как отличить именительный падеж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винительного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.</w:t>
            </w:r>
          </w:p>
          <w:p w:rsidR="00480E06" w:rsidRDefault="00480E06" w:rsidP="00A35A5A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      1. Найди в предложении имя существительное.</w:t>
            </w:r>
          </w:p>
          <w:p w:rsidR="00480E06" w:rsidRDefault="00480E06" w:rsidP="00480E06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 Определи, каким членом предложения является имя существительное (главным или второстепенным).</w:t>
            </w:r>
          </w:p>
          <w:p w:rsidR="00480E06" w:rsidRPr="00480E06" w:rsidRDefault="00480E06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3. Если это подлежащее, то существительное стоит в И.п.; если это второстепенный член предложения, то существительное в В.п. </w:t>
            </w:r>
          </w:p>
        </w:tc>
        <w:tc>
          <w:tcPr>
            <w:tcW w:w="4111" w:type="dxa"/>
          </w:tcPr>
          <w:p w:rsidR="009B0CFF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Отвечают на вопрос ЧТО?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У И.п. нет предлогов.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У В.п. есть предлоги: </w:t>
            </w:r>
            <w:r w:rsidRPr="00A35A5A">
              <w:rPr>
                <w:rFonts w:ascii="Times New Roman" w:hAnsi="Times New Roman" w:cs="Times New Roman"/>
                <w:i/>
                <w:sz w:val="28"/>
                <w:szCs w:val="40"/>
              </w:rPr>
              <w:t>о, в, на, про, под, за, сквозь.</w:t>
            </w:r>
            <w:proofErr w:type="gramEnd"/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Разберём предложения по членам. Два ученика у доски, остальные в тетрадях. Коллективная проверка.</w:t>
            </w:r>
          </w:p>
          <w:p w:rsidR="00A35A5A" w:rsidRDefault="00A35A5A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В первом предложении СЫР - второстепенный член предложения. Во втором предложении СЫР - главный член предложения.</w:t>
            </w: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B01550" w:rsidRDefault="00B01550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00063" w:rsidRDefault="0040006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F53883" w:rsidRDefault="00F5388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называют слова-прилагательные о маме.</w:t>
            </w: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Default="00CE1FFE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в группах составляют алгоритм.</w:t>
            </w: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480E06" w:rsidRDefault="00480E06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После составления алгоритма в группах, учащиеся проверяют по эталону. Если всё верно, то большой палец вверх; если есть ошибка, то вниз.</w:t>
            </w: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E1FFE" w:rsidRPr="00A35A5A" w:rsidRDefault="0063438D" w:rsidP="0063438D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(регулятивные,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коммуникативные, личностные)</w:t>
            </w:r>
          </w:p>
        </w:tc>
      </w:tr>
      <w:tr w:rsidR="009B0CFF" w:rsidTr="00AC09B2">
        <w:tc>
          <w:tcPr>
            <w:tcW w:w="1951" w:type="dxa"/>
          </w:tcPr>
          <w:p w:rsidR="009B0CFF" w:rsidRDefault="0063438D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Закрепле-ние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изучен-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 матери-ала. Работа по учебнику</w:t>
            </w:r>
          </w:p>
        </w:tc>
        <w:tc>
          <w:tcPr>
            <w:tcW w:w="3827" w:type="dxa"/>
          </w:tcPr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Упр.186, 187 (с.105-106) - программный уровень.</w:t>
            </w:r>
          </w:p>
          <w:p w:rsidR="009B0CFF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Упр.188 (с.106) - уровень повышенной сложности. </w:t>
            </w:r>
          </w:p>
        </w:tc>
        <w:tc>
          <w:tcPr>
            <w:tcW w:w="4111" w:type="dxa"/>
          </w:tcPr>
          <w:p w:rsidR="009B0CFF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Самостоятельное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выпол</w:t>
            </w:r>
            <w:r w:rsidR="00B01550">
              <w:rPr>
                <w:rFonts w:ascii="Times New Roman" w:hAnsi="Times New Roman" w:cs="Times New Roman"/>
                <w:sz w:val="28"/>
                <w:szCs w:val="40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40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. Проверка. Самооценка.</w:t>
            </w:r>
          </w:p>
          <w:p w:rsidR="00B01550" w:rsidRDefault="00B01550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63438D" w:rsidRDefault="0063438D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(личностные,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регулятивные)</w:t>
            </w:r>
          </w:p>
        </w:tc>
      </w:tr>
      <w:tr w:rsidR="009B0CFF" w:rsidTr="00AC09B2">
        <w:tc>
          <w:tcPr>
            <w:tcW w:w="1951" w:type="dxa"/>
          </w:tcPr>
          <w:p w:rsidR="009B0CFF" w:rsidRDefault="0063438D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7. Рефлексия</w:t>
            </w:r>
          </w:p>
        </w:tc>
        <w:tc>
          <w:tcPr>
            <w:tcW w:w="3827" w:type="dxa"/>
          </w:tcPr>
          <w:p w:rsidR="009B0CFF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Из сочинения «Моя любимая мама» найдите существительные И.п. и В.п. и обоснуйте свои ответы.</w:t>
            </w:r>
          </w:p>
        </w:tc>
        <w:tc>
          <w:tcPr>
            <w:tcW w:w="4111" w:type="dxa"/>
          </w:tcPr>
          <w:p w:rsidR="009B0CFF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читают предложения, находят существительные, определяют падеж и доказывают.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(личностные,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40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40"/>
              </w:rPr>
              <w:t>, регулятивные, комму-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0"/>
              </w:rPr>
              <w:t>никативные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0"/>
              </w:rPr>
              <w:t>)</w:t>
            </w:r>
          </w:p>
        </w:tc>
      </w:tr>
      <w:tr w:rsidR="009B0CFF" w:rsidTr="00AC09B2">
        <w:tc>
          <w:tcPr>
            <w:tcW w:w="1951" w:type="dxa"/>
          </w:tcPr>
          <w:p w:rsidR="009B0CFF" w:rsidRDefault="00C86A53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8. Подведение итогов урока</w:t>
            </w:r>
          </w:p>
        </w:tc>
        <w:tc>
          <w:tcPr>
            <w:tcW w:w="3827" w:type="dxa"/>
          </w:tcPr>
          <w:p w:rsidR="009B0CFF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1) Предлагаю тест.</w:t>
            </w:r>
          </w:p>
          <w:p w:rsidR="00C86A53" w:rsidRDefault="003C6EF2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40"/>
                <w:u w:val="single"/>
                <w:lang w:eastAsia="ru-RU"/>
              </w:rPr>
              <w:pict>
                <v:rect id="_x0000_s1051" style="position:absolute;left:0;text-align:left;margin-left:-4.65pt;margin-top:18.55pt;width:187.95pt;height:411.4pt;z-index:-251643904"/>
              </w:pict>
            </w:r>
            <w:r w:rsidR="00C86A53">
              <w:rPr>
                <w:rFonts w:ascii="Times New Roman" w:hAnsi="Times New Roman" w:cs="Times New Roman"/>
                <w:sz w:val="28"/>
                <w:szCs w:val="40"/>
                <w:u w:val="single"/>
              </w:rPr>
              <w:t>Слайд 5.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 Каким членом в предложении является В.п.?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а) главным членом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б) второстепенным членом.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 На какие вопросы отвечают имена существительные в В.п.?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а) Кто? Что?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б) Кого? Что?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в) Кем? Чем?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3. С какими предлогами употребляются имена существительные в И.п.? 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а) в, на, через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б) без предлогов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в) у, из, до, около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2) Какое задание сегодня на уроке было самым интересным? Что показалось вам трудным?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3) Оцените каждый себя. Покажите столько пальчиков, какую бы оценку вы себе поставили за урок.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4) А теперь ваши мамы оценят вашу работу на уроке. Если вам понравилось, то похлопайте. Если очень понравилось, то похлопайте и потопайте.</w:t>
            </w:r>
          </w:p>
          <w:p w:rsidR="00AD4FF3" w:rsidRPr="00C86A5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5) За отличные оценки и в честь праздника дня Матери ребята вам подарят первый номер журнала «Моя любимая мама». Ребята очень старались, делали в течение недели. Содержание журнала: портрет мамы, сочинение (интервью) о маме, фото мамы, стихотворение о маме, аукцион замечательных, прекрасных слов о маме; платок в знак благодарности и любви. Второй номер журнала выйдет к 8 марта.</w:t>
            </w:r>
          </w:p>
        </w:tc>
        <w:tc>
          <w:tcPr>
            <w:tcW w:w="4111" w:type="dxa"/>
          </w:tcPr>
          <w:p w:rsidR="009B0CFF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Учащиеся выполняют. Взаимопроверка по эталону и оценивание.</w:t>
            </w: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C86A5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C86A5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отвечают.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оценивают себя.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Мамы оценивают.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Учащиеся дарят журналы своим мамам. По желанию читают свои сочинения «Моя любимая мама».</w:t>
            </w:r>
          </w:p>
        </w:tc>
      </w:tr>
      <w:tr w:rsidR="009B0CFF" w:rsidTr="00AC09B2">
        <w:tc>
          <w:tcPr>
            <w:tcW w:w="1951" w:type="dxa"/>
          </w:tcPr>
          <w:p w:rsidR="009B0CFF" w:rsidRDefault="00AD4FF3" w:rsidP="009B0CFF">
            <w:pPr>
              <w:tabs>
                <w:tab w:val="left" w:pos="360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lastRenderedPageBreak/>
              <w:t>9. Домашнее задание.</w:t>
            </w:r>
          </w:p>
        </w:tc>
        <w:tc>
          <w:tcPr>
            <w:tcW w:w="3827" w:type="dxa"/>
          </w:tcPr>
          <w:p w:rsidR="009B0CFF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По выбору: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1) Выписать из сочинения «Моя любимая мама» 4 предложения, в которых есть существительные и И.п. и В.п.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2) Придумать и записать 2 предложения по сегодняшней теме.</w:t>
            </w:r>
          </w:p>
          <w:p w:rsidR="00AD4FF3" w:rsidRDefault="00AD4FF3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Спасибо за урок!</w:t>
            </w:r>
          </w:p>
        </w:tc>
        <w:tc>
          <w:tcPr>
            <w:tcW w:w="4111" w:type="dxa"/>
          </w:tcPr>
          <w:p w:rsidR="009B0CFF" w:rsidRDefault="009B0CFF" w:rsidP="001F2425">
            <w:pPr>
              <w:tabs>
                <w:tab w:val="left" w:pos="3609"/>
              </w:tabs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</w:tr>
    </w:tbl>
    <w:p w:rsidR="009B0CFF" w:rsidRDefault="009B0CFF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9B0CFF">
      <w:pPr>
        <w:tabs>
          <w:tab w:val="left" w:pos="36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p w:rsidR="00AD4FF3" w:rsidRDefault="00AD4FF3" w:rsidP="00AD4FF3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ЛИТЕРАТУРА</w:t>
      </w:r>
    </w:p>
    <w:p w:rsidR="004D3D2E" w:rsidRDefault="004D3D2E" w:rsidP="00AD4FF3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D4FF3" w:rsidRDefault="00AD4FF3" w:rsidP="00AD4FF3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40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40"/>
        </w:rPr>
        <w:t>В.Г.Горецкий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. Русский язык. 4 класс. </w:t>
      </w:r>
      <w:r w:rsidR="004D3D2E">
        <w:rPr>
          <w:rFonts w:ascii="Times New Roman" w:hAnsi="Times New Roman" w:cs="Times New Roman"/>
          <w:sz w:val="28"/>
          <w:szCs w:val="40"/>
        </w:rPr>
        <w:t>Учебник для общеобразовательных учреждений в двух частях. - М.: «Просвещение», 2013.</w:t>
      </w:r>
    </w:p>
    <w:p w:rsidR="004D3D2E" w:rsidRDefault="004D3D2E" w:rsidP="00AD4FF3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40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40"/>
        </w:rPr>
        <w:t>. Рабочая тетрадь, русский язык в двух частях. 4 класс. М. «Просвещение» 2015 год.</w:t>
      </w:r>
    </w:p>
    <w:p w:rsidR="004D3D2E" w:rsidRDefault="004D3D2E" w:rsidP="00AD4FF3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40"/>
        </w:rPr>
        <w:t>Т.Н.Ситникова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40"/>
        </w:rPr>
        <w:t>И.Ф.Яценко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. Поурочные разработки по русскому языку к УМК </w:t>
      </w:r>
      <w:proofErr w:type="spellStart"/>
      <w:r>
        <w:rPr>
          <w:rFonts w:ascii="Times New Roman" w:hAnsi="Times New Roman" w:cs="Times New Roman"/>
          <w:sz w:val="28"/>
          <w:szCs w:val="40"/>
        </w:rPr>
        <w:t>В.П.Канакиной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40"/>
        </w:rPr>
        <w:t>В.Г.Горецкого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(«Школа России»). М «ВАКО» 2014.</w:t>
      </w:r>
    </w:p>
    <w:p w:rsidR="004D3D2E" w:rsidRDefault="004D3D2E" w:rsidP="00AD4FF3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4. Контрольно-измерительные материалы русский язык, М.-«ВАКО», 3-е издание, 2012.</w:t>
      </w:r>
    </w:p>
    <w:p w:rsidR="004D3D2E" w:rsidRDefault="004D3D2E" w:rsidP="00AD4FF3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5. Начальная школа. Всё для учителя! Научно-методический журнал «</w:t>
      </w:r>
      <w:proofErr w:type="gramStart"/>
      <w:r>
        <w:rPr>
          <w:rFonts w:ascii="Times New Roman" w:hAnsi="Times New Roman" w:cs="Times New Roman"/>
          <w:sz w:val="28"/>
          <w:szCs w:val="40"/>
        </w:rPr>
        <w:t>ИТ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Основа», 2013.</w:t>
      </w:r>
    </w:p>
    <w:p w:rsidR="004D3D2E" w:rsidRPr="00AD4FF3" w:rsidRDefault="004D3D2E" w:rsidP="00AD4FF3">
      <w:pPr>
        <w:tabs>
          <w:tab w:val="left" w:pos="36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6. Использование материала с курсов «Особенности реализации ФГОС начального общего образования».</w:t>
      </w:r>
    </w:p>
    <w:p w:rsidR="00AD4FF3" w:rsidRPr="00AD4FF3" w:rsidRDefault="00AD4FF3" w:rsidP="00AD4FF3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9B0CFF" w:rsidRPr="009B0CFF" w:rsidRDefault="009B0CFF" w:rsidP="009B0CFF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Default="002720AB" w:rsidP="00EE2D00">
      <w:pPr>
        <w:tabs>
          <w:tab w:val="left" w:pos="36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40"/>
        </w:rPr>
      </w:pPr>
    </w:p>
    <w:p w:rsidR="002720AB" w:rsidRPr="00BE04CD" w:rsidRDefault="002720AB" w:rsidP="002720AB">
      <w:pPr>
        <w:tabs>
          <w:tab w:val="left" w:pos="36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</w:p>
    <w:sectPr w:rsidR="002720AB" w:rsidRPr="00BE04CD" w:rsidSect="00C178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C77"/>
    <w:rsid w:val="00031FE2"/>
    <w:rsid w:val="000B46BA"/>
    <w:rsid w:val="001F2425"/>
    <w:rsid w:val="002720AB"/>
    <w:rsid w:val="003C6EF2"/>
    <w:rsid w:val="00400063"/>
    <w:rsid w:val="00480E06"/>
    <w:rsid w:val="004D3D2E"/>
    <w:rsid w:val="004F66D4"/>
    <w:rsid w:val="0063438D"/>
    <w:rsid w:val="006A28B1"/>
    <w:rsid w:val="007F31DD"/>
    <w:rsid w:val="008411DF"/>
    <w:rsid w:val="009B0CFF"/>
    <w:rsid w:val="009F263D"/>
    <w:rsid w:val="009F48DA"/>
    <w:rsid w:val="00A35A5A"/>
    <w:rsid w:val="00A40A9E"/>
    <w:rsid w:val="00AB1C77"/>
    <w:rsid w:val="00AC09B2"/>
    <w:rsid w:val="00AD4FF3"/>
    <w:rsid w:val="00B01550"/>
    <w:rsid w:val="00BB3C67"/>
    <w:rsid w:val="00BC7152"/>
    <w:rsid w:val="00BE04CD"/>
    <w:rsid w:val="00C17218"/>
    <w:rsid w:val="00C178B5"/>
    <w:rsid w:val="00C86A53"/>
    <w:rsid w:val="00CE1FFE"/>
    <w:rsid w:val="00D504C4"/>
    <w:rsid w:val="00D51AA5"/>
    <w:rsid w:val="00D83962"/>
    <w:rsid w:val="00EC5F25"/>
    <w:rsid w:val="00EE2D00"/>
    <w:rsid w:val="00F01A00"/>
    <w:rsid w:val="00F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0"/>
        <o:r id="V:Rule4" type="connector" idref="#_x0000_s1038"/>
        <o:r id="V:Rule5" type="connector" idref="#_x0000_s1036"/>
        <o:r id="V:Rule6" type="connector" idref="#_x0000_s1039"/>
        <o:r id="V:Rule7" type="connector" idref="#_x0000_s1037"/>
        <o:r id="V:Rule8" type="connector" idref="#_x0000_s1028"/>
        <o:r id="V:Rule9" type="connector" idref="#_x0000_s1029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A86C-522A-425A-8D5D-1C7BEEF6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Keres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</dc:creator>
  <cp:keywords/>
  <dc:description/>
  <cp:lastModifiedBy>Начальная школа</cp:lastModifiedBy>
  <cp:revision>8</cp:revision>
  <dcterms:created xsi:type="dcterms:W3CDTF">2015-12-21T08:05:00Z</dcterms:created>
  <dcterms:modified xsi:type="dcterms:W3CDTF">2023-12-20T18:13:00Z</dcterms:modified>
</cp:coreProperties>
</file>