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9C" w:rsidRDefault="0050299C">
      <w:pPr>
        <w:pStyle w:val="ConsPlusTitlePage"/>
      </w:pPr>
      <w:r>
        <w:t xml:space="preserve">Документ предоставлен </w:t>
      </w:r>
      <w:hyperlink r:id="rId4">
        <w:r>
          <w:rPr>
            <w:color w:val="0000FF"/>
          </w:rPr>
          <w:t>КонсультантПлюс</w:t>
        </w:r>
      </w:hyperlink>
      <w:r>
        <w:br/>
      </w:r>
    </w:p>
    <w:p w:rsidR="0050299C" w:rsidRDefault="0050299C">
      <w:pPr>
        <w:pStyle w:val="ConsPlusNormal"/>
        <w:jc w:val="both"/>
        <w:outlineLvl w:val="0"/>
      </w:pPr>
    </w:p>
    <w:p w:rsidR="0050299C" w:rsidRDefault="0050299C">
      <w:pPr>
        <w:pStyle w:val="ConsPlusNormal"/>
        <w:outlineLvl w:val="0"/>
      </w:pPr>
      <w:r>
        <w:t>Зарегистрировано в Минюсте России 2 ноября 2022 г. N 70809</w:t>
      </w:r>
    </w:p>
    <w:p w:rsidR="0050299C" w:rsidRDefault="0050299C">
      <w:pPr>
        <w:pStyle w:val="ConsPlusNormal"/>
        <w:pBdr>
          <w:bottom w:val="single" w:sz="6" w:space="0" w:color="auto"/>
        </w:pBdr>
        <w:spacing w:before="100" w:after="100"/>
        <w:jc w:val="both"/>
        <w:rPr>
          <w:sz w:val="2"/>
          <w:szCs w:val="2"/>
        </w:rPr>
      </w:pPr>
    </w:p>
    <w:p w:rsidR="0050299C" w:rsidRDefault="0050299C">
      <w:pPr>
        <w:pStyle w:val="ConsPlusNormal"/>
        <w:jc w:val="both"/>
      </w:pPr>
    </w:p>
    <w:p w:rsidR="0050299C" w:rsidRDefault="0050299C">
      <w:pPr>
        <w:pStyle w:val="ConsPlusTitle"/>
        <w:jc w:val="center"/>
      </w:pPr>
      <w:r>
        <w:t>МИНИСТЕРСТВО ПРОСВЕЩЕНИЯ РОССИЙСКОЙ ФЕДЕРАЦИИ</w:t>
      </w:r>
    </w:p>
    <w:p w:rsidR="0050299C" w:rsidRDefault="0050299C">
      <w:pPr>
        <w:pStyle w:val="ConsPlusTitle"/>
        <w:jc w:val="center"/>
      </w:pPr>
    </w:p>
    <w:p w:rsidR="0050299C" w:rsidRDefault="0050299C">
      <w:pPr>
        <w:pStyle w:val="ConsPlusTitle"/>
        <w:jc w:val="center"/>
      </w:pPr>
      <w:r>
        <w:t>ПРИКАЗ</w:t>
      </w:r>
    </w:p>
    <w:p w:rsidR="0050299C" w:rsidRDefault="0050299C">
      <w:pPr>
        <w:pStyle w:val="ConsPlusTitle"/>
        <w:jc w:val="center"/>
      </w:pPr>
      <w:r>
        <w:t>от 30 сентября 2022 г. N 874</w:t>
      </w:r>
    </w:p>
    <w:p w:rsidR="0050299C" w:rsidRDefault="0050299C">
      <w:pPr>
        <w:pStyle w:val="ConsPlusTitle"/>
        <w:jc w:val="center"/>
      </w:pPr>
    </w:p>
    <w:p w:rsidR="0050299C" w:rsidRDefault="0050299C">
      <w:pPr>
        <w:pStyle w:val="ConsPlusTitle"/>
        <w:jc w:val="center"/>
      </w:pPr>
      <w:r>
        <w:t>ОБ УТВЕРЖДЕНИИ ПОРЯДКА</w:t>
      </w:r>
    </w:p>
    <w:p w:rsidR="0050299C" w:rsidRDefault="0050299C">
      <w:pPr>
        <w:pStyle w:val="ConsPlusTitle"/>
        <w:jc w:val="center"/>
      </w:pPr>
      <w:r>
        <w:t>РАЗРАБОТКИ И УТВЕРЖДЕНИЯ ФЕДЕРАЛЬНЫХ ОСНОВНЫХ</w:t>
      </w:r>
    </w:p>
    <w:p w:rsidR="0050299C" w:rsidRDefault="0050299C">
      <w:pPr>
        <w:pStyle w:val="ConsPlusTitle"/>
        <w:jc w:val="center"/>
      </w:pPr>
      <w:r>
        <w:t>ОБЩЕОБРАЗОВАТЕЛЬНЫХ ПРОГРАММ</w:t>
      </w:r>
    </w:p>
    <w:p w:rsidR="0050299C" w:rsidRDefault="0050299C">
      <w:pPr>
        <w:pStyle w:val="ConsPlusNormal"/>
        <w:jc w:val="both"/>
      </w:pPr>
    </w:p>
    <w:p w:rsidR="0050299C" w:rsidRDefault="0050299C">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абзацем шестым подпункта "б" пункта 3 статьи 1</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N 39, ст. 6541) и </w:t>
      </w:r>
      <w:hyperlink r:id="rId7">
        <w:r>
          <w:rPr>
            <w:color w:val="0000FF"/>
          </w:rPr>
          <w:t>пунктом 1</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50299C" w:rsidRDefault="0050299C">
      <w:pPr>
        <w:pStyle w:val="ConsPlusNormal"/>
        <w:spacing w:before="220"/>
        <w:ind w:firstLine="540"/>
        <w:jc w:val="both"/>
      </w:pPr>
      <w:r>
        <w:t xml:space="preserve">Утвердить прилагаемый </w:t>
      </w:r>
      <w:hyperlink w:anchor="P28">
        <w:r>
          <w:rPr>
            <w:color w:val="0000FF"/>
          </w:rPr>
          <w:t>Порядок</w:t>
        </w:r>
      </w:hyperlink>
      <w:r>
        <w:t xml:space="preserve"> разработки и утверждения федеральных основных общеобразовательных программ.</w:t>
      </w:r>
    </w:p>
    <w:p w:rsidR="0050299C" w:rsidRDefault="0050299C">
      <w:pPr>
        <w:pStyle w:val="ConsPlusNormal"/>
        <w:jc w:val="both"/>
      </w:pPr>
    </w:p>
    <w:p w:rsidR="0050299C" w:rsidRDefault="0050299C">
      <w:pPr>
        <w:pStyle w:val="ConsPlusNormal"/>
        <w:jc w:val="right"/>
      </w:pPr>
      <w:r>
        <w:t>Министр</w:t>
      </w:r>
    </w:p>
    <w:p w:rsidR="0050299C" w:rsidRDefault="0050299C">
      <w:pPr>
        <w:pStyle w:val="ConsPlusNormal"/>
        <w:jc w:val="right"/>
      </w:pPr>
      <w:r>
        <w:t>С.С.КРАВЦОВ</w:t>
      </w:r>
    </w:p>
    <w:p w:rsidR="0050299C" w:rsidRDefault="0050299C">
      <w:pPr>
        <w:pStyle w:val="ConsPlusNormal"/>
        <w:jc w:val="both"/>
      </w:pPr>
    </w:p>
    <w:p w:rsidR="0050299C" w:rsidRDefault="0050299C">
      <w:pPr>
        <w:pStyle w:val="ConsPlusNormal"/>
        <w:jc w:val="both"/>
      </w:pPr>
    </w:p>
    <w:p w:rsidR="0050299C" w:rsidRDefault="0050299C">
      <w:pPr>
        <w:pStyle w:val="ConsPlusNormal"/>
        <w:jc w:val="both"/>
      </w:pPr>
    </w:p>
    <w:p w:rsidR="0050299C" w:rsidRDefault="0050299C">
      <w:pPr>
        <w:pStyle w:val="ConsPlusNormal"/>
        <w:jc w:val="both"/>
      </w:pPr>
    </w:p>
    <w:p w:rsidR="0050299C" w:rsidRDefault="0050299C">
      <w:pPr>
        <w:pStyle w:val="ConsPlusNormal"/>
        <w:jc w:val="both"/>
      </w:pPr>
    </w:p>
    <w:p w:rsidR="0050299C" w:rsidRDefault="0050299C">
      <w:pPr>
        <w:pStyle w:val="ConsPlusNormal"/>
        <w:jc w:val="right"/>
        <w:outlineLvl w:val="0"/>
      </w:pPr>
      <w:r>
        <w:t>Утвержден</w:t>
      </w:r>
    </w:p>
    <w:p w:rsidR="0050299C" w:rsidRDefault="0050299C">
      <w:pPr>
        <w:pStyle w:val="ConsPlusNormal"/>
        <w:jc w:val="right"/>
      </w:pPr>
      <w:r>
        <w:t>приказом Министерства просвещения</w:t>
      </w:r>
    </w:p>
    <w:p w:rsidR="0050299C" w:rsidRDefault="0050299C">
      <w:pPr>
        <w:pStyle w:val="ConsPlusNormal"/>
        <w:jc w:val="right"/>
      </w:pPr>
      <w:r>
        <w:t>Российской Федерации</w:t>
      </w:r>
    </w:p>
    <w:p w:rsidR="0050299C" w:rsidRDefault="0050299C">
      <w:pPr>
        <w:pStyle w:val="ConsPlusNormal"/>
        <w:jc w:val="right"/>
      </w:pPr>
      <w:r>
        <w:t>от 30 сентября 2022 г. N 874</w:t>
      </w:r>
    </w:p>
    <w:p w:rsidR="0050299C" w:rsidRDefault="0050299C">
      <w:pPr>
        <w:pStyle w:val="ConsPlusNormal"/>
        <w:jc w:val="both"/>
      </w:pPr>
    </w:p>
    <w:p w:rsidR="0050299C" w:rsidRDefault="0050299C">
      <w:pPr>
        <w:pStyle w:val="ConsPlusTitle"/>
        <w:jc w:val="center"/>
      </w:pPr>
      <w:bookmarkStart w:id="0" w:name="P28"/>
      <w:bookmarkEnd w:id="0"/>
      <w:r>
        <w:t>ПОРЯДОК</w:t>
      </w:r>
    </w:p>
    <w:p w:rsidR="0050299C" w:rsidRDefault="0050299C">
      <w:pPr>
        <w:pStyle w:val="ConsPlusTitle"/>
        <w:jc w:val="center"/>
      </w:pPr>
      <w:r>
        <w:t>РАЗРАБОТКИ И УТВЕРЖДЕНИЯ ФЕДЕРАЛЬНЫХ ОСНОВНЫХ</w:t>
      </w:r>
    </w:p>
    <w:p w:rsidR="0050299C" w:rsidRDefault="0050299C">
      <w:pPr>
        <w:pStyle w:val="ConsPlusTitle"/>
        <w:jc w:val="center"/>
      </w:pPr>
      <w:r>
        <w:t>ОБЩЕОБРАЗОВАТЕЛЬНЫХ ПРОГРАММ</w:t>
      </w:r>
    </w:p>
    <w:p w:rsidR="0050299C" w:rsidRDefault="0050299C">
      <w:pPr>
        <w:pStyle w:val="ConsPlusNormal"/>
        <w:jc w:val="both"/>
      </w:pPr>
    </w:p>
    <w:p w:rsidR="0050299C" w:rsidRDefault="0050299C">
      <w:pPr>
        <w:pStyle w:val="ConsPlusNormal"/>
        <w:ind w:firstLine="540"/>
        <w:jc w:val="both"/>
      </w:pPr>
      <w:bookmarkStart w:id="1" w:name="P32"/>
      <w:bookmarkEnd w:id="1"/>
      <w:r>
        <w:t>1. Федеральные основные общеобразовательные программы (далее - федеральные программы) включают в себя учебно-методическую документацию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федеральную рабочую программу воспитания, федеральный календарный план воспитательной работы), определяющую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&lt;1&gt;.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lastRenderedPageBreak/>
        <w:t xml:space="preserve">&lt;1&gt; </w:t>
      </w:r>
      <w:hyperlink r:id="rId8">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r>
        <w:t>2. Федеральные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&lt;2&gt;, а также с учетом приоритетов научно-технологического развития Российской Федерации и плана мероприятий по реализации Стратегии научно-технологического развития Российской Федерации, утверждаемого на соответствующие годы Правительством Российской Федерации.</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&lt;2&gt; </w:t>
      </w:r>
      <w:hyperlink r:id="rId9">
        <w:r>
          <w:rPr>
            <w:color w:val="0000FF"/>
          </w:rPr>
          <w:t>Часть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r>
        <w:t>3. Федеральные программы разрабатываются на русском языке.</w:t>
      </w:r>
    </w:p>
    <w:p w:rsidR="0050299C" w:rsidRDefault="0050299C">
      <w:pPr>
        <w:pStyle w:val="ConsPlusNormal"/>
        <w:spacing w:before="220"/>
        <w:ind w:firstLine="540"/>
        <w:jc w:val="both"/>
      </w:pPr>
      <w:r>
        <w:t>4. Министерство просвещения Российской Федерации (далее - Министерство) организует разработку проектов федеральных программ дошкольного, начального общего, основного общего и среднего общего образования, в том числе адаптированных, и вносимых в указанные программы изменений.</w:t>
      </w:r>
    </w:p>
    <w:p w:rsidR="0050299C" w:rsidRDefault="0050299C">
      <w:pPr>
        <w:pStyle w:val="ConsPlusNormal"/>
        <w:spacing w:before="220"/>
        <w:ind w:firstLine="540"/>
        <w:jc w:val="both"/>
      </w:pPr>
      <w:r>
        <w:t>5. Проекты федеральных программ разрабатываются участниками отношений в сфере образования, а также учебно-методическими объединениями в системе общего образования, создаваемыми органами исполнительной власти субъектов Российской Федерации &lt;3&gt; (далее соответственно - разработчики, УМО в системе общего образования).</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&lt;3&gt; </w:t>
      </w:r>
      <w:hyperlink r:id="rId10">
        <w:r>
          <w:rPr>
            <w:color w:val="0000FF"/>
          </w:rPr>
          <w:t>Пункт 3</w:t>
        </w:r>
      </w:hyperlink>
      <w:r>
        <w:t xml:space="preserve"> Типового положения об учебно-методических объединениях в системе общего образования, утвержденного приказом Министерства просвещения Российской Федерации от 27 ноября 2018 г. N 247 (зарегистрирован Министерством юстиции Российской Федерации 25 января 2019 г., регистрационный N 53575).</w:t>
      </w:r>
    </w:p>
    <w:p w:rsidR="0050299C" w:rsidRDefault="0050299C">
      <w:pPr>
        <w:pStyle w:val="ConsPlusNormal"/>
        <w:jc w:val="both"/>
      </w:pPr>
    </w:p>
    <w:p w:rsidR="0050299C" w:rsidRDefault="0050299C">
      <w:pPr>
        <w:pStyle w:val="ConsPlusNormal"/>
        <w:ind w:firstLine="540"/>
        <w:jc w:val="both"/>
      </w:pPr>
      <w:r>
        <w:t>К разработке федеральных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 (далее - ОИВ) &lt;4&gt;.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&lt;4&gt; </w:t>
      </w:r>
      <w:hyperlink r:id="rId11">
        <w:r>
          <w:rPr>
            <w:color w:val="0000FF"/>
          </w:rPr>
          <w:t>Часть 6.6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bookmarkStart w:id="2" w:name="P50"/>
      <w:bookmarkEnd w:id="2"/>
      <w:r>
        <w:t>6. Предложения о разработке проектов федеральных программ по уровням образования и вносимых в указанные программы изменений направляются Министерством разработчикам и (или) УМО в системе общего образования, и (или) ОИВ.</w:t>
      </w:r>
    </w:p>
    <w:p w:rsidR="0050299C" w:rsidRDefault="0050299C">
      <w:pPr>
        <w:pStyle w:val="ConsPlusNormal"/>
        <w:spacing w:before="220"/>
        <w:ind w:firstLine="540"/>
        <w:jc w:val="both"/>
      </w:pPr>
      <w:r>
        <w:t xml:space="preserve">7. Разработанные проекты федеральных программ или отдельной учебно-методической документации, указанной в </w:t>
      </w:r>
      <w:hyperlink w:anchor="P32">
        <w:r>
          <w:rPr>
            <w:color w:val="0000FF"/>
          </w:rPr>
          <w:t>пункте 1</w:t>
        </w:r>
      </w:hyperlink>
      <w:r>
        <w:t xml:space="preserve"> настоящего Порядка, и пояснительные записки к ним (далее - комплект документов) в электронной форме направляются разработчиками в Министерство не позднее 21 рабочего дня со дня получения предложения Министерства, указанного в </w:t>
      </w:r>
      <w:hyperlink w:anchor="P50">
        <w:r>
          <w:rPr>
            <w:color w:val="0000FF"/>
          </w:rPr>
          <w:t>пункте 6</w:t>
        </w:r>
      </w:hyperlink>
      <w:r>
        <w:t xml:space="preserve"> настоящего Порядка.</w:t>
      </w:r>
    </w:p>
    <w:p w:rsidR="0050299C" w:rsidRDefault="0050299C">
      <w:pPr>
        <w:pStyle w:val="ConsPlusNormal"/>
        <w:spacing w:before="220"/>
        <w:ind w:firstLine="540"/>
        <w:jc w:val="both"/>
      </w:pPr>
      <w:bookmarkStart w:id="3" w:name="P52"/>
      <w:bookmarkEnd w:id="3"/>
      <w:r>
        <w:lastRenderedPageBreak/>
        <w:t>8. Министерство не позднее 3 рабочих дней со дня получения от разработчика комплекта документов направляет:</w:t>
      </w:r>
    </w:p>
    <w:p w:rsidR="0050299C" w:rsidRDefault="0050299C">
      <w:pPr>
        <w:pStyle w:val="ConsPlusNormal"/>
        <w:spacing w:before="220"/>
        <w:ind w:firstLine="540"/>
        <w:jc w:val="both"/>
      </w:pPr>
      <w:r>
        <w:t>1) комплект документов в федеральное учебно-методическое объединение в системе общего образования (далее - ФУМО) &lt;5&gt;, ОИВ для организации рассмотрения проектов федеральных программ на соответствие положениям федеральных государственных образовательных стандартов;</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&lt;5&gt; </w:t>
      </w:r>
      <w:hyperlink r:id="rId12">
        <w:r>
          <w:rPr>
            <w:color w:val="0000FF"/>
          </w:rPr>
          <w:t>Пункт 3</w:t>
        </w:r>
      </w:hyperlink>
      <w:r>
        <w:t xml:space="preserve"> Типового положения об учебно-методических объединениях в системе общего образования, утвержденного приказом Министерства просвещения Российской Федерации от 27 ноября 2018 г. N 247 (зарегистрирован Министерством юстиции Российской Федерации 25 января 2019 г., регистрационный N 53575).</w:t>
      </w:r>
    </w:p>
    <w:p w:rsidR="0050299C" w:rsidRDefault="0050299C">
      <w:pPr>
        <w:pStyle w:val="ConsPlusNormal"/>
        <w:jc w:val="both"/>
      </w:pPr>
    </w:p>
    <w:p w:rsidR="0050299C" w:rsidRDefault="0050299C">
      <w:pPr>
        <w:pStyle w:val="ConsPlusNormal"/>
        <w:ind w:firstLine="540"/>
        <w:jc w:val="both"/>
      </w:pPr>
      <w:r>
        <w:t>2) комплект документов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на экспертизу в централизованную религиозную организацию (при необходимости)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&lt;6&gt;.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&lt;6&gt; </w:t>
      </w:r>
      <w:hyperlink r:id="rId13">
        <w:r>
          <w:rPr>
            <w:color w:val="0000FF"/>
          </w:rPr>
          <w:t>Часть 3 статьи 87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r>
        <w:t>9. ФУМО в течение 2 рабочих дней со дня получения комплекта документов направляет их для рассмотрения в федеральное государственное бюджетное учреждение "Российская академия образования", образовательную организацию высшего педагогического образования и (или) организацию дополнительного профессионального образования, не являющуюся разработчиком проекта федеральной программы (далее вместе - организации), и размещает на официальном сайте ФУМО в информационно-телекоммуникационной сети "Интернет" информацию о поступлении проекта федеральной программы на рассмотрение с приложением проекта федеральной программы.</w:t>
      </w:r>
    </w:p>
    <w:p w:rsidR="0050299C" w:rsidRDefault="0050299C">
      <w:pPr>
        <w:pStyle w:val="ConsPlusNormal"/>
        <w:spacing w:before="220"/>
        <w:ind w:firstLine="540"/>
        <w:jc w:val="both"/>
      </w:pPr>
      <w:bookmarkStart w:id="4" w:name="P62"/>
      <w:bookmarkEnd w:id="4"/>
      <w:r>
        <w:t>10. ОИВ в течение 8 рабочих дней со дня получения комплекта документов обеспечивает(-ют) рассмотрение проекта федеральной программы и направляет(-ют) заключение в ФУМО.</w:t>
      </w:r>
    </w:p>
    <w:p w:rsidR="0050299C" w:rsidRDefault="0050299C">
      <w:pPr>
        <w:pStyle w:val="ConsPlusNormal"/>
        <w:spacing w:before="220"/>
        <w:ind w:firstLine="540"/>
        <w:jc w:val="both"/>
      </w:pPr>
      <w:r>
        <w:t>11. Централизованная религиозная организация в течение 4 рабочих дней со дня получения комплекта документов проводит экспертизу проекта федеральной программы и направляет экспертное заключение в ФУМО (при необходимости) &lt;7&gt;.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&lt;7&gt; </w:t>
      </w:r>
      <w:hyperlink r:id="rId14">
        <w:r>
          <w:rPr>
            <w:color w:val="0000FF"/>
          </w:rPr>
          <w:t>Часть 3 статьи 87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0299C" w:rsidRDefault="0050299C">
      <w:pPr>
        <w:pStyle w:val="ConsPlusNormal"/>
        <w:jc w:val="both"/>
      </w:pPr>
    </w:p>
    <w:p w:rsidR="0050299C" w:rsidRDefault="0050299C">
      <w:pPr>
        <w:pStyle w:val="ConsPlusNormal"/>
        <w:ind w:firstLine="540"/>
        <w:jc w:val="both"/>
      </w:pPr>
      <w:bookmarkStart w:id="5" w:name="P67"/>
      <w:bookmarkEnd w:id="5"/>
      <w:r>
        <w:t>12. Организации в течение 10 рабочих дней со дня получения комплекта документов обеспечивают рассмотрение проекта федеральной программы и направляют заключение в ФУМО.</w:t>
      </w:r>
    </w:p>
    <w:p w:rsidR="0050299C" w:rsidRDefault="0050299C">
      <w:pPr>
        <w:pStyle w:val="ConsPlusNormal"/>
        <w:spacing w:before="220"/>
        <w:ind w:firstLine="540"/>
        <w:jc w:val="both"/>
      </w:pPr>
      <w:r>
        <w:t xml:space="preserve">13. В случае непредставления заключения от одной из организаций или ОИВ, экспертного заключения централизованной религиозной организации (при необходимости) в сроки, </w:t>
      </w:r>
      <w:r>
        <w:lastRenderedPageBreak/>
        <w:t xml:space="preserve">установленные </w:t>
      </w:r>
      <w:hyperlink w:anchor="P62">
        <w:r>
          <w:rPr>
            <w:color w:val="0000FF"/>
          </w:rPr>
          <w:t>пунктами 10</w:t>
        </w:r>
      </w:hyperlink>
      <w:r>
        <w:t xml:space="preserve"> - </w:t>
      </w:r>
      <w:hyperlink w:anchor="P67">
        <w:r>
          <w:rPr>
            <w:color w:val="0000FF"/>
          </w:rPr>
          <w:t>12</w:t>
        </w:r>
      </w:hyperlink>
      <w:r>
        <w:t xml:space="preserve"> настоящего Порядка, проект федеральной программы считается рассмотренным.</w:t>
      </w:r>
    </w:p>
    <w:p w:rsidR="0050299C" w:rsidRDefault="0050299C">
      <w:pPr>
        <w:pStyle w:val="ConsPlusNormal"/>
        <w:spacing w:before="220"/>
        <w:ind w:firstLine="540"/>
        <w:jc w:val="both"/>
      </w:pPr>
      <w:bookmarkStart w:id="6" w:name="P69"/>
      <w:bookmarkEnd w:id="6"/>
      <w:r>
        <w:t>14. Комплект документов с прилагаемыми заключениями, экспертными заключениями (при наличии) рассматривается на заседании ФУМО в течение 3 рабочих дней со дня их получения.</w:t>
      </w:r>
    </w:p>
    <w:p w:rsidR="0050299C" w:rsidRDefault="0050299C">
      <w:pPr>
        <w:pStyle w:val="ConsPlusNormal"/>
        <w:spacing w:before="220"/>
        <w:ind w:firstLine="540"/>
        <w:jc w:val="both"/>
      </w:pPr>
      <w:bookmarkStart w:id="7" w:name="P70"/>
      <w:bookmarkEnd w:id="7"/>
      <w:r>
        <w:t>15. По результатам рассмотрения проекта федеральной программы ФУМО принимает одну из следующих рекомендаций:</w:t>
      </w:r>
    </w:p>
    <w:p w:rsidR="0050299C" w:rsidRDefault="0050299C">
      <w:pPr>
        <w:pStyle w:val="ConsPlusNormal"/>
        <w:spacing w:before="220"/>
        <w:ind w:firstLine="540"/>
        <w:jc w:val="both"/>
      </w:pPr>
      <w:r>
        <w:t>а) рекомендовать к утверждению проект федеральной программы;</w:t>
      </w:r>
    </w:p>
    <w:p w:rsidR="0050299C" w:rsidRDefault="0050299C">
      <w:pPr>
        <w:pStyle w:val="ConsPlusNormal"/>
        <w:spacing w:before="220"/>
        <w:ind w:firstLine="540"/>
        <w:jc w:val="both"/>
      </w:pPr>
      <w:r>
        <w:t>б) не рекомендовать к утверждению проект федеральной программы;</w:t>
      </w:r>
    </w:p>
    <w:p w:rsidR="0050299C" w:rsidRDefault="0050299C">
      <w:pPr>
        <w:pStyle w:val="ConsPlusNormal"/>
        <w:spacing w:before="220"/>
        <w:ind w:firstLine="540"/>
        <w:jc w:val="both"/>
      </w:pPr>
      <w:r>
        <w:t>в) направить проект федеральной программы на доработку с последующей рекомендацией об утверждении;</w:t>
      </w:r>
    </w:p>
    <w:p w:rsidR="0050299C" w:rsidRDefault="0050299C">
      <w:pPr>
        <w:pStyle w:val="ConsPlusNormal"/>
        <w:spacing w:before="220"/>
        <w:ind w:firstLine="540"/>
        <w:jc w:val="both"/>
      </w:pPr>
      <w:r>
        <w:t>г) направить проект федеральной программы на доработку с последующим повторным рассмотрением на заседании ФУМО.</w:t>
      </w:r>
    </w:p>
    <w:p w:rsidR="0050299C" w:rsidRDefault="0050299C">
      <w:pPr>
        <w:pStyle w:val="ConsPlusNormal"/>
        <w:spacing w:before="220"/>
        <w:ind w:firstLine="540"/>
        <w:jc w:val="both"/>
      </w:pPr>
      <w:r>
        <w:t>Решение считается принятым, если на заседании ФУМО присутствовало более половины от числа лиц, входящих в его состав, и за его принятие проголосовало большинство членов ФУМО.</w:t>
      </w:r>
    </w:p>
    <w:p w:rsidR="0050299C" w:rsidRDefault="0050299C">
      <w:pPr>
        <w:pStyle w:val="ConsPlusNormal"/>
        <w:spacing w:before="220"/>
        <w:ind w:firstLine="540"/>
        <w:jc w:val="both"/>
      </w:pPr>
      <w:r>
        <w:t>В работе ФУМО могут принимать участие приглашенные представители органов государственной власти, юридические и физические лица &lt;8&gt;.</w:t>
      </w:r>
    </w:p>
    <w:p w:rsidR="0050299C" w:rsidRDefault="0050299C">
      <w:pPr>
        <w:pStyle w:val="ConsPlusNormal"/>
        <w:spacing w:before="220"/>
        <w:ind w:firstLine="540"/>
        <w:jc w:val="both"/>
      </w:pPr>
      <w:r>
        <w:t>--------------------------------</w:t>
      </w:r>
    </w:p>
    <w:p w:rsidR="0050299C" w:rsidRDefault="0050299C">
      <w:pPr>
        <w:pStyle w:val="ConsPlusNormal"/>
        <w:spacing w:before="220"/>
        <w:ind w:firstLine="540"/>
        <w:jc w:val="both"/>
      </w:pPr>
      <w:r>
        <w:t xml:space="preserve">&lt;8&gt; </w:t>
      </w:r>
      <w:hyperlink r:id="rId15">
        <w:r>
          <w:rPr>
            <w:color w:val="0000FF"/>
          </w:rPr>
          <w:t>Пункты 11</w:t>
        </w:r>
      </w:hyperlink>
      <w:r>
        <w:t xml:space="preserve"> и </w:t>
      </w:r>
      <w:hyperlink r:id="rId16">
        <w:r>
          <w:rPr>
            <w:color w:val="0000FF"/>
          </w:rPr>
          <w:t>12</w:t>
        </w:r>
      </w:hyperlink>
      <w:r>
        <w:t xml:space="preserve"> Типового положения об учебно-методических объединениях в системе общего образования, утвержденного приказом Министерства просвещения Российской Федерации от 27 ноября 2018 г. N 247 (зарегистрирован Министерством юстиции Российской Федерации 25 января 2019 г., регистрационный N 53575).</w:t>
      </w:r>
    </w:p>
    <w:p w:rsidR="0050299C" w:rsidRDefault="0050299C">
      <w:pPr>
        <w:pStyle w:val="ConsPlusNormal"/>
        <w:jc w:val="both"/>
      </w:pPr>
    </w:p>
    <w:p w:rsidR="0050299C" w:rsidRDefault="0050299C">
      <w:pPr>
        <w:pStyle w:val="ConsPlusNormal"/>
        <w:ind w:firstLine="540"/>
        <w:jc w:val="both"/>
      </w:pPr>
      <w:bookmarkStart w:id="8" w:name="P80"/>
      <w:bookmarkEnd w:id="8"/>
      <w:r>
        <w:t>16. Рекомендация ФУМО, в том числе содержащая информацию об учете результатов заключений, экспертных заключений (при наличии), оформляется протоколом, который передается с комплектом документов в Министерство в срок, не превышающий 3 рабочих дней со дня его принятия.</w:t>
      </w:r>
    </w:p>
    <w:p w:rsidR="0050299C" w:rsidRDefault="0050299C">
      <w:pPr>
        <w:pStyle w:val="ConsPlusNormal"/>
        <w:spacing w:before="220"/>
        <w:ind w:firstLine="540"/>
        <w:jc w:val="both"/>
      </w:pPr>
      <w:r>
        <w:t>17. Министерство в течение 15 календарных дней со дня поступления протокола ФУМО издает приказ об утверждении федеральной программы или направляет проект федеральной программы разработчику на доработку.</w:t>
      </w:r>
    </w:p>
    <w:p w:rsidR="0050299C" w:rsidRDefault="0050299C">
      <w:pPr>
        <w:pStyle w:val="ConsPlusNormal"/>
        <w:spacing w:before="220"/>
        <w:ind w:firstLine="540"/>
        <w:jc w:val="both"/>
      </w:pPr>
      <w:r>
        <w:t>18. При поступлении в Министерство доработанного проекта федеральной программы, по которому было принято решение о направлении его на доработку с рекомендацией об утверждении, в течение 15 календарных дней со дня его поступления Министерство издает приказ об утверждении федеральной программы.</w:t>
      </w:r>
    </w:p>
    <w:p w:rsidR="0050299C" w:rsidRDefault="0050299C">
      <w:pPr>
        <w:pStyle w:val="ConsPlusNormal"/>
        <w:spacing w:before="220"/>
        <w:ind w:firstLine="540"/>
        <w:jc w:val="both"/>
      </w:pPr>
      <w:bookmarkStart w:id="9" w:name="P83"/>
      <w:bookmarkEnd w:id="9"/>
      <w:r>
        <w:t xml:space="preserve">19. При поступлении в Министерство доработанного проекта федеральной программы, по которому было принято решение о направлении его на доработку с повторным рассмотрением, осуществляется его рассмотрение на заседании ФУМО в соответствии с </w:t>
      </w:r>
      <w:hyperlink w:anchor="P69">
        <w:r>
          <w:rPr>
            <w:color w:val="0000FF"/>
          </w:rPr>
          <w:t>пунктами 14</w:t>
        </w:r>
      </w:hyperlink>
      <w:r>
        <w:t xml:space="preserve"> и </w:t>
      </w:r>
      <w:hyperlink w:anchor="P70">
        <w:r>
          <w:rPr>
            <w:color w:val="0000FF"/>
          </w:rPr>
          <w:t>15</w:t>
        </w:r>
      </w:hyperlink>
      <w:r>
        <w:t xml:space="preserve"> настоящего Порядка.</w:t>
      </w:r>
    </w:p>
    <w:p w:rsidR="0050299C" w:rsidRDefault="0050299C">
      <w:pPr>
        <w:pStyle w:val="ConsPlusNormal"/>
        <w:spacing w:before="220"/>
        <w:ind w:firstLine="540"/>
        <w:jc w:val="both"/>
      </w:pPr>
      <w:bookmarkStart w:id="10" w:name="P84"/>
      <w:bookmarkEnd w:id="10"/>
      <w:r>
        <w:t xml:space="preserve">20. При представлении разработчиком в Министерство предложений о внесении в федеральную программу изменений, не носящих смыслового характера, в том числе направленных на устранение технических ошибок (далее - предложения о внесении изменений), их рассмотрение в соответствии с </w:t>
      </w:r>
      <w:hyperlink w:anchor="P52">
        <w:r>
          <w:rPr>
            <w:color w:val="0000FF"/>
          </w:rPr>
          <w:t>пунктами 8</w:t>
        </w:r>
      </w:hyperlink>
      <w:r>
        <w:t xml:space="preserve"> - </w:t>
      </w:r>
      <w:hyperlink w:anchor="P80">
        <w:r>
          <w:rPr>
            <w:color w:val="0000FF"/>
          </w:rPr>
          <w:t>16</w:t>
        </w:r>
      </w:hyperlink>
      <w:r>
        <w:t xml:space="preserve"> настоящего Порядка не проводится.</w:t>
      </w:r>
    </w:p>
    <w:p w:rsidR="0050299C" w:rsidRDefault="0050299C">
      <w:pPr>
        <w:pStyle w:val="ConsPlusNormal"/>
        <w:spacing w:before="220"/>
        <w:ind w:firstLine="540"/>
        <w:jc w:val="both"/>
      </w:pPr>
      <w:r>
        <w:lastRenderedPageBreak/>
        <w:t>21. Изменения в утвержденную федеральную программу, не носящие смыслового характера, в том числе направленные на устранение технических ошибок, вносятся приказом Министерства в течение 15 рабочих дней с даты поступления в Министерство предложения о внесении изменений.</w:t>
      </w:r>
    </w:p>
    <w:p w:rsidR="0050299C" w:rsidRDefault="0050299C">
      <w:pPr>
        <w:pStyle w:val="ConsPlusNormal"/>
        <w:spacing w:before="220"/>
        <w:ind w:firstLine="540"/>
        <w:jc w:val="both"/>
      </w:pPr>
      <w:r>
        <w:t xml:space="preserve">22. При представлении разработчиком в Министерство предложений о внесении в федеральную программу изменений в части учебно-методической документации, указанной в </w:t>
      </w:r>
      <w:hyperlink w:anchor="P32">
        <w:r>
          <w:rPr>
            <w:color w:val="0000FF"/>
          </w:rPr>
          <w:t>пункте 1</w:t>
        </w:r>
      </w:hyperlink>
      <w:r>
        <w:t xml:space="preserve"> настоящего Порядка, за исключением предложений о внесении изменений, предусмотренных </w:t>
      </w:r>
      <w:hyperlink w:anchor="P84">
        <w:r>
          <w:rPr>
            <w:color w:val="0000FF"/>
          </w:rPr>
          <w:t>пунктом 20</w:t>
        </w:r>
      </w:hyperlink>
      <w:r>
        <w:t xml:space="preserve"> настоящего Порядка, осуществляется их рассмотрение и утверждение в соответствии с </w:t>
      </w:r>
      <w:hyperlink w:anchor="P52">
        <w:r>
          <w:rPr>
            <w:color w:val="0000FF"/>
          </w:rPr>
          <w:t>пунктами 8</w:t>
        </w:r>
      </w:hyperlink>
      <w:r>
        <w:t xml:space="preserve"> - </w:t>
      </w:r>
      <w:hyperlink w:anchor="P83">
        <w:r>
          <w:rPr>
            <w:color w:val="0000FF"/>
          </w:rPr>
          <w:t>19</w:t>
        </w:r>
      </w:hyperlink>
      <w:r>
        <w:t xml:space="preserve"> настоящего Порядка.</w:t>
      </w:r>
    </w:p>
    <w:p w:rsidR="0050299C" w:rsidRDefault="0050299C">
      <w:pPr>
        <w:pStyle w:val="ConsPlusNormal"/>
        <w:jc w:val="both"/>
      </w:pPr>
    </w:p>
    <w:p w:rsidR="0050299C" w:rsidRDefault="0050299C">
      <w:pPr>
        <w:pStyle w:val="ConsPlusNormal"/>
        <w:jc w:val="both"/>
      </w:pPr>
    </w:p>
    <w:p w:rsidR="0050299C" w:rsidRDefault="0050299C">
      <w:pPr>
        <w:pStyle w:val="ConsPlusNormal"/>
        <w:pBdr>
          <w:bottom w:val="single" w:sz="6" w:space="0" w:color="auto"/>
        </w:pBdr>
        <w:spacing w:before="100" w:after="100"/>
        <w:jc w:val="both"/>
        <w:rPr>
          <w:sz w:val="2"/>
          <w:szCs w:val="2"/>
        </w:rPr>
      </w:pPr>
    </w:p>
    <w:p w:rsidR="00F411DD" w:rsidRDefault="00F411DD">
      <w:bookmarkStart w:id="11" w:name="_GoBack"/>
      <w:bookmarkEnd w:id="11"/>
    </w:p>
    <w:sectPr w:rsidR="00F411DD" w:rsidSect="00387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9C"/>
    <w:rsid w:val="0050299C"/>
    <w:rsid w:val="00F4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C353-C3B3-406F-BC96-A59DC97E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29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29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F22ECF5A30A0BCC46A88ED68B4904509C5CCABAC49C95EE6EE240C6C3CC51BF79CD47904A940B5FE0A5D05E68A7EEBF91074D95d7w0G" TargetMode="External"/><Relationship Id="rId13" Type="http://schemas.openxmlformats.org/officeDocument/2006/relationships/hyperlink" Target="consultantplus://offline/ref=E22F22ECF5A30A0BCC46A88ED68B4904509C5CCABAC49C95EE6EE240C6C3CC51BF79CD479241940B5FE0A5D05E68A7EEBF91074D95d7w0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22F22ECF5A30A0BCC46A88ED68B4904509D5FCFBCC29C95EE6EE240C6C3CC51BF79CD4194489F5E0BAFA48C193CB4EDBF91054C8971CD1Ed6wCG" TargetMode="External"/><Relationship Id="rId12" Type="http://schemas.openxmlformats.org/officeDocument/2006/relationships/hyperlink" Target="consultantplus://offline/ref=E22F22ECF5A30A0BCC46A88ED68B4904509D5ECBBCCD9C95EE6EE240C6C3CC51BF79CD4194489F5E0BAFA48C193CB4EDBF91054C8971CD1Ed6wC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22F22ECF5A30A0BCC46A88ED68B4904509D5ECBBCCD9C95EE6EE240C6C3CC51BF79CD4194489F5C0DAFA48C193CB4EDBF91054C8971CD1Ed6wCG" TargetMode="External"/><Relationship Id="rId1" Type="http://schemas.openxmlformats.org/officeDocument/2006/relationships/styles" Target="styles.xml"/><Relationship Id="rId6" Type="http://schemas.openxmlformats.org/officeDocument/2006/relationships/hyperlink" Target="consultantplus://offline/ref=E22F22ECF5A30A0BCC46A88ED68B4904509C59CCBAC59C95EE6EE240C6C3CC51BF79CD4194489F5D0DAFA48C193CB4EDBF91054C8971CD1Ed6wCG" TargetMode="External"/><Relationship Id="rId11" Type="http://schemas.openxmlformats.org/officeDocument/2006/relationships/hyperlink" Target="consultantplus://offline/ref=E22F22ECF5A30A0BCC46A88ED68B4904509C5CCABAC49C95EE6EE240C6C3CC51BF79CD47904E940B5FE0A5D05E68A7EEBF91074D95d7w0G" TargetMode="External"/><Relationship Id="rId5" Type="http://schemas.openxmlformats.org/officeDocument/2006/relationships/hyperlink" Target="consultantplus://offline/ref=E22F22ECF5A30A0BCC46A88ED68B4904509C5CCABAC49C95EE6EE240C6C3CC51BF79CD47904D940B5FE0A5D05E68A7EEBF91074D95d7w0G" TargetMode="External"/><Relationship Id="rId15" Type="http://schemas.openxmlformats.org/officeDocument/2006/relationships/hyperlink" Target="consultantplus://offline/ref=E22F22ECF5A30A0BCC46A88ED68B4904509D5ECBBCCD9C95EE6EE240C6C3CC51BF79CD4194489F5C0CAFA48C193CB4EDBF91054C8971CD1Ed6wCG" TargetMode="External"/><Relationship Id="rId10" Type="http://schemas.openxmlformats.org/officeDocument/2006/relationships/hyperlink" Target="consultantplus://offline/ref=E22F22ECF5A30A0BCC46A88ED68B4904509D5ECBBCCD9C95EE6EE240C6C3CC51BF79CD4194489F5E0BAFA48C193CB4EDBF91054C8971CD1Ed6wC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2F22ECF5A30A0BCC46A88ED68B4904509C5CCABAC49C95EE6EE240C6C3CC51BF79CD47904D940B5FE0A5D05E68A7EEBF91074D95d7w0G" TargetMode="External"/><Relationship Id="rId14" Type="http://schemas.openxmlformats.org/officeDocument/2006/relationships/hyperlink" Target="consultantplus://offline/ref=E22F22ECF5A30A0BCC46A88ED68B4904509C5CCABAC49C95EE6EE240C6C3CC51BF79CD479241940B5FE0A5D05E68A7EEBF91074D95d7w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Гарькина Светлана Кузьминична</dc:creator>
  <cp:keywords/>
  <dc:description/>
  <cp:lastModifiedBy>Гарькина Светлана Кузьминична</cp:lastModifiedBy>
  <cp:revision>1</cp:revision>
  <dcterms:created xsi:type="dcterms:W3CDTF">2023-01-31T06:48:00Z</dcterms:created>
  <dcterms:modified xsi:type="dcterms:W3CDTF">2023-01-31T06:48:00Z</dcterms:modified>
</cp:coreProperties>
</file>